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5A13" w14:textId="77777777" w:rsidR="004A4E6A" w:rsidRPr="00C75148" w:rsidRDefault="004A4E6A" w:rsidP="00FB5471">
      <w:pPr>
        <w:widowControl w:val="0"/>
        <w:spacing w:line="19" w:lineRule="exact"/>
        <w:rPr>
          <w:rFonts w:cs="Arial"/>
        </w:rPr>
      </w:pPr>
    </w:p>
    <w:p w14:paraId="08BC8244" w14:textId="77777777" w:rsidR="004C2639" w:rsidRPr="00C75148" w:rsidRDefault="004C2639" w:rsidP="00B87AC0">
      <w:pPr>
        <w:widowControl w:val="0"/>
        <w:jc w:val="center"/>
        <w:rPr>
          <w:rFonts w:cs="Arial"/>
          <w:sz w:val="40"/>
        </w:rPr>
      </w:pPr>
    </w:p>
    <w:p w14:paraId="42DE2BD1" w14:textId="77777777" w:rsidR="0081013E" w:rsidRPr="00080269" w:rsidRDefault="0081013E" w:rsidP="00A23BFF">
      <w:pPr>
        <w:widowControl w:val="0"/>
        <w:tabs>
          <w:tab w:val="center" w:pos="4680"/>
        </w:tabs>
        <w:spacing w:line="360" w:lineRule="auto"/>
        <w:jc w:val="center"/>
        <w:rPr>
          <w:rFonts w:cs="Arial"/>
          <w:b/>
          <w:i/>
          <w:color w:val="000000"/>
          <w:sz w:val="44"/>
          <w:szCs w:val="44"/>
        </w:rPr>
      </w:pPr>
    </w:p>
    <w:p w14:paraId="6043C4D8" w14:textId="77777777" w:rsidR="006553BF" w:rsidRPr="000B5CCF" w:rsidRDefault="000401ED" w:rsidP="00A23BFF">
      <w:pPr>
        <w:widowControl w:val="0"/>
        <w:tabs>
          <w:tab w:val="center" w:pos="4680"/>
        </w:tabs>
        <w:spacing w:line="360" w:lineRule="auto"/>
        <w:jc w:val="center"/>
        <w:rPr>
          <w:rFonts w:asciiTheme="minorHAnsi" w:hAnsiTheme="minorHAnsi" w:cstheme="minorHAnsi"/>
          <w:b/>
          <w:color w:val="000000"/>
          <w:sz w:val="44"/>
          <w:szCs w:val="44"/>
        </w:rPr>
      </w:pPr>
      <w:r w:rsidRPr="000B5CCF">
        <w:rPr>
          <w:rFonts w:asciiTheme="minorHAnsi" w:hAnsiTheme="minorHAnsi" w:cstheme="minorHAnsi"/>
          <w:b/>
          <w:i/>
          <w:color w:val="000000"/>
          <w:sz w:val="44"/>
          <w:szCs w:val="44"/>
        </w:rPr>
        <w:t xml:space="preserve">Global </w:t>
      </w:r>
      <w:r w:rsidR="004C2639" w:rsidRPr="000B5CCF">
        <w:rPr>
          <w:rFonts w:asciiTheme="minorHAnsi" w:hAnsiTheme="minorHAnsi" w:cstheme="minorHAnsi"/>
          <w:b/>
          <w:i/>
          <w:color w:val="000000"/>
          <w:sz w:val="44"/>
          <w:szCs w:val="44"/>
        </w:rPr>
        <w:t xml:space="preserve">Supplier </w:t>
      </w:r>
      <w:r w:rsidR="00595312" w:rsidRPr="000B5CCF">
        <w:rPr>
          <w:rFonts w:asciiTheme="minorHAnsi" w:hAnsiTheme="minorHAnsi" w:cstheme="minorHAnsi"/>
          <w:b/>
          <w:i/>
          <w:color w:val="000000"/>
          <w:sz w:val="44"/>
          <w:szCs w:val="44"/>
        </w:rPr>
        <w:t xml:space="preserve">Quality </w:t>
      </w:r>
      <w:r w:rsidR="00F847CC" w:rsidRPr="000B5CCF">
        <w:rPr>
          <w:rFonts w:asciiTheme="minorHAnsi" w:hAnsiTheme="minorHAnsi" w:cstheme="minorHAnsi"/>
          <w:b/>
          <w:i/>
          <w:color w:val="000000"/>
          <w:sz w:val="44"/>
          <w:szCs w:val="44"/>
        </w:rPr>
        <w:t>Requirements</w:t>
      </w:r>
      <w:r w:rsidRPr="000B5CCF">
        <w:rPr>
          <w:rFonts w:asciiTheme="minorHAnsi" w:hAnsiTheme="minorHAnsi" w:cstheme="minorHAnsi"/>
          <w:b/>
          <w:i/>
          <w:color w:val="000000"/>
          <w:sz w:val="44"/>
          <w:szCs w:val="44"/>
        </w:rPr>
        <w:t xml:space="preserve"> Manual</w:t>
      </w:r>
    </w:p>
    <w:p w14:paraId="22E37D18" w14:textId="77777777" w:rsidR="004A307E" w:rsidRPr="000B5CCF" w:rsidRDefault="004C2639" w:rsidP="00E1271A">
      <w:pPr>
        <w:widowControl w:val="0"/>
        <w:tabs>
          <w:tab w:val="center" w:pos="4680"/>
        </w:tabs>
        <w:spacing w:line="360" w:lineRule="auto"/>
        <w:jc w:val="center"/>
        <w:rPr>
          <w:rFonts w:asciiTheme="minorHAnsi" w:hAnsiTheme="minorHAnsi" w:cstheme="minorHAnsi"/>
          <w:b/>
          <w:color w:val="000000"/>
          <w:sz w:val="28"/>
          <w:szCs w:val="28"/>
        </w:rPr>
      </w:pPr>
      <w:r w:rsidRPr="000B5CCF">
        <w:rPr>
          <w:rFonts w:asciiTheme="minorHAnsi" w:hAnsiTheme="minorHAnsi" w:cstheme="minorHAnsi"/>
          <w:b/>
          <w:color w:val="000000"/>
          <w:sz w:val="28"/>
          <w:szCs w:val="28"/>
        </w:rPr>
        <w:t xml:space="preserve">For use with </w:t>
      </w:r>
      <w:r w:rsidR="005E17F3" w:rsidRPr="000B5CCF">
        <w:rPr>
          <w:rFonts w:asciiTheme="minorHAnsi" w:hAnsiTheme="minorHAnsi" w:cstheme="minorHAnsi"/>
          <w:b/>
          <w:color w:val="000000"/>
          <w:sz w:val="28"/>
          <w:szCs w:val="28"/>
        </w:rPr>
        <w:t xml:space="preserve">current editions of </w:t>
      </w:r>
      <w:r w:rsidR="00290B03" w:rsidRPr="000B5CCF">
        <w:rPr>
          <w:rFonts w:asciiTheme="minorHAnsi" w:hAnsiTheme="minorHAnsi" w:cstheme="minorHAnsi"/>
          <w:b/>
          <w:color w:val="000000"/>
          <w:sz w:val="28"/>
          <w:szCs w:val="28"/>
        </w:rPr>
        <w:t xml:space="preserve"> </w:t>
      </w:r>
    </w:p>
    <w:p w14:paraId="0C42C768" w14:textId="77777777" w:rsidR="0081013E" w:rsidRPr="000B5CCF" w:rsidRDefault="00E1271A" w:rsidP="0047645E">
      <w:pPr>
        <w:widowControl w:val="0"/>
        <w:tabs>
          <w:tab w:val="center" w:pos="4680"/>
        </w:tabs>
        <w:spacing w:line="360" w:lineRule="auto"/>
        <w:jc w:val="center"/>
        <w:rPr>
          <w:rFonts w:asciiTheme="minorHAnsi" w:hAnsiTheme="minorHAnsi" w:cstheme="minorHAnsi"/>
          <w:color w:val="000000"/>
        </w:rPr>
      </w:pPr>
      <w:r w:rsidRPr="000B5CCF">
        <w:rPr>
          <w:rFonts w:asciiTheme="minorHAnsi" w:hAnsiTheme="minorHAnsi" w:cstheme="minorHAnsi"/>
          <w:b/>
          <w:color w:val="000000"/>
          <w:sz w:val="28"/>
          <w:szCs w:val="28"/>
        </w:rPr>
        <w:t>IATF: 16949:2016</w:t>
      </w:r>
      <w:r w:rsidR="004A307E" w:rsidRPr="000B5CCF">
        <w:rPr>
          <w:rFonts w:asciiTheme="minorHAnsi" w:hAnsiTheme="minorHAnsi" w:cstheme="minorHAnsi"/>
          <w:b/>
          <w:color w:val="000000"/>
          <w:sz w:val="28"/>
          <w:szCs w:val="28"/>
        </w:rPr>
        <w:t xml:space="preserve"> &amp; ISO 9001:2015</w:t>
      </w:r>
      <w:r w:rsidR="0047645E">
        <w:rPr>
          <w:noProof/>
        </w:rPr>
        <w:t xml:space="preserve">                                                </w:t>
      </w:r>
    </w:p>
    <w:p w14:paraId="78E89168" w14:textId="77777777" w:rsidR="0081013E" w:rsidRPr="000B5CCF" w:rsidRDefault="005E689A">
      <w:pPr>
        <w:pStyle w:val="LeadingNormal"/>
        <w:widowControl w:val="0"/>
        <w:spacing w:before="0"/>
        <w:rPr>
          <w:rFonts w:asciiTheme="minorHAnsi" w:hAnsiTheme="minorHAnsi" w:cstheme="minorHAnsi"/>
          <w:color w:val="000000"/>
        </w:rPr>
      </w:pPr>
      <w:r w:rsidRPr="000B5CCF">
        <w:rPr>
          <w:rFonts w:asciiTheme="minorHAnsi" w:hAnsiTheme="minorHAnsi" w:cstheme="minorHAnsi"/>
          <w:color w:val="000000"/>
        </w:rPr>
        <w:t xml:space="preserve">    </w:t>
      </w:r>
    </w:p>
    <w:p w14:paraId="0D1F3E91" w14:textId="77777777" w:rsidR="0081013E" w:rsidRPr="000B5CCF" w:rsidRDefault="006553BF">
      <w:pPr>
        <w:pStyle w:val="LeadingNormal"/>
        <w:widowControl w:val="0"/>
        <w:spacing w:before="0"/>
        <w:rPr>
          <w:rFonts w:asciiTheme="minorHAnsi" w:hAnsiTheme="minorHAnsi" w:cstheme="minorHAnsi"/>
          <w:noProof/>
        </w:rPr>
      </w:pPr>
      <w:r w:rsidRPr="000B5CCF">
        <w:rPr>
          <w:rFonts w:asciiTheme="minorHAnsi" w:hAnsiTheme="minorHAnsi" w:cstheme="minorHAnsi"/>
          <w:noProof/>
        </w:rPr>
        <w:t xml:space="preserve">        </w:t>
      </w:r>
      <w:r w:rsidR="00AA7F5C" w:rsidRPr="000B5CCF">
        <w:rPr>
          <w:rFonts w:asciiTheme="minorHAnsi" w:hAnsiTheme="minorHAnsi" w:cstheme="minorHAnsi"/>
          <w:noProof/>
        </w:rPr>
        <w:t xml:space="preserve">             </w:t>
      </w:r>
      <w:r w:rsidR="0047645E">
        <w:rPr>
          <w:rFonts w:asciiTheme="minorHAnsi" w:hAnsiTheme="minorHAnsi" w:cstheme="minorHAnsi"/>
          <w:noProof/>
        </w:rPr>
        <w:t xml:space="preserve">                    </w:t>
      </w:r>
      <w:r w:rsidRPr="000B5CCF">
        <w:rPr>
          <w:rFonts w:asciiTheme="minorHAnsi" w:hAnsiTheme="minorHAnsi" w:cstheme="minorHAnsi"/>
          <w:noProof/>
        </w:rPr>
        <w:t xml:space="preserve">        </w:t>
      </w:r>
      <w:r w:rsidR="0047645E">
        <w:rPr>
          <w:rFonts w:asciiTheme="minorHAnsi" w:hAnsiTheme="minorHAnsi" w:cstheme="minorHAnsi"/>
          <w:noProof/>
        </w:rPr>
        <w:t xml:space="preserve">                                                                                                                                                                                                    </w:t>
      </w:r>
    </w:p>
    <w:p w14:paraId="02AFF6DA" w14:textId="77777777" w:rsidR="0047645E" w:rsidRDefault="0047645E">
      <w:pPr>
        <w:pStyle w:val="LeadingNormal"/>
        <w:widowControl w:val="0"/>
        <w:spacing w:before="0"/>
        <w:rPr>
          <w:noProof/>
        </w:rPr>
      </w:pPr>
    </w:p>
    <w:p w14:paraId="339DC92F" w14:textId="77777777" w:rsidR="006553BF" w:rsidRPr="000B5CCF" w:rsidRDefault="0047645E">
      <w:pPr>
        <w:pStyle w:val="LeadingNormal"/>
        <w:widowControl w:val="0"/>
        <w:spacing w:before="0"/>
        <w:rPr>
          <w:rFonts w:asciiTheme="minorHAnsi" w:hAnsiTheme="minorHAnsi" w:cstheme="minorHAnsi"/>
          <w:noProof/>
        </w:rPr>
      </w:pPr>
      <w:r>
        <w:rPr>
          <w:noProof/>
        </w:rPr>
        <w:t xml:space="preserve">                            </w:t>
      </w:r>
      <w:r>
        <w:rPr>
          <w:noProof/>
        </w:rPr>
        <w:drawing>
          <wp:inline distT="0" distB="0" distL="0" distR="0" wp14:anchorId="350175FD" wp14:editId="141848E0">
            <wp:extent cx="4248311" cy="46883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8311" cy="4688375"/>
                    </a:xfrm>
                    <a:prstGeom prst="rect">
                      <a:avLst/>
                    </a:prstGeom>
                    <a:solidFill>
                      <a:schemeClr val="bg2">
                        <a:alpha val="94000"/>
                      </a:schemeClr>
                    </a:solidFill>
                  </pic:spPr>
                </pic:pic>
              </a:graphicData>
            </a:graphic>
          </wp:inline>
        </w:drawing>
      </w:r>
    </w:p>
    <w:p w14:paraId="473BEE90" w14:textId="77777777" w:rsidR="006553BF" w:rsidRDefault="006553BF">
      <w:pPr>
        <w:pStyle w:val="LeadingNormal"/>
        <w:widowControl w:val="0"/>
        <w:spacing w:before="0"/>
        <w:rPr>
          <w:rFonts w:asciiTheme="minorHAnsi" w:hAnsiTheme="minorHAnsi" w:cstheme="minorHAnsi"/>
          <w:noProof/>
        </w:rPr>
      </w:pPr>
    </w:p>
    <w:p w14:paraId="613BD6AA" w14:textId="77777777" w:rsidR="00054FB1" w:rsidRDefault="00054FB1">
      <w:pPr>
        <w:pStyle w:val="LeadingNormal"/>
        <w:widowControl w:val="0"/>
        <w:spacing w:before="0"/>
        <w:rPr>
          <w:rFonts w:asciiTheme="minorHAnsi" w:hAnsiTheme="minorHAnsi" w:cstheme="minorHAnsi"/>
          <w:noProof/>
        </w:rPr>
      </w:pPr>
    </w:p>
    <w:p w14:paraId="4FA7151E" w14:textId="77777777" w:rsidR="00054FB1" w:rsidRDefault="00054FB1">
      <w:pPr>
        <w:pStyle w:val="LeadingNormal"/>
        <w:widowControl w:val="0"/>
        <w:spacing w:before="0"/>
        <w:rPr>
          <w:rFonts w:asciiTheme="minorHAnsi" w:hAnsiTheme="minorHAnsi" w:cstheme="minorHAnsi"/>
          <w:noProof/>
        </w:rPr>
      </w:pPr>
    </w:p>
    <w:p w14:paraId="57E2062D" w14:textId="77777777" w:rsidR="00054FB1" w:rsidRDefault="00054FB1">
      <w:pPr>
        <w:pStyle w:val="LeadingNormal"/>
        <w:widowControl w:val="0"/>
        <w:spacing w:before="0"/>
        <w:rPr>
          <w:rFonts w:asciiTheme="minorHAnsi" w:hAnsiTheme="minorHAnsi" w:cstheme="minorHAnsi"/>
          <w:noProof/>
        </w:rPr>
      </w:pPr>
    </w:p>
    <w:p w14:paraId="1513C3DE" w14:textId="77777777" w:rsidR="00054FB1" w:rsidRPr="000B5CCF" w:rsidRDefault="00054FB1">
      <w:pPr>
        <w:pStyle w:val="LeadingNormal"/>
        <w:widowControl w:val="0"/>
        <w:spacing w:before="0"/>
        <w:rPr>
          <w:rFonts w:asciiTheme="minorHAnsi" w:hAnsiTheme="minorHAnsi" w:cstheme="minorHAnsi"/>
          <w:noProof/>
        </w:rPr>
      </w:pPr>
    </w:p>
    <w:p w14:paraId="324DD51F" w14:textId="77777777" w:rsidR="006553BF" w:rsidRPr="000B5CCF" w:rsidRDefault="006553BF">
      <w:pPr>
        <w:pStyle w:val="LeadingNormal"/>
        <w:widowControl w:val="0"/>
        <w:spacing w:before="0"/>
        <w:rPr>
          <w:rFonts w:asciiTheme="minorHAnsi" w:hAnsiTheme="minorHAnsi" w:cstheme="minorHAnsi"/>
          <w:color w:val="000000"/>
        </w:rPr>
      </w:pPr>
    </w:p>
    <w:p w14:paraId="6EF5C5F3" w14:textId="77777777" w:rsidR="00056050" w:rsidRPr="00235F5F" w:rsidRDefault="00235F5F" w:rsidP="00235F5F">
      <w:pPr>
        <w:widowControl w:val="0"/>
        <w:spacing w:before="100" w:beforeAutospacing="1" w:after="100" w:afterAutospacing="1"/>
        <w:rPr>
          <w:rFonts w:asciiTheme="minorHAnsi" w:hAnsiTheme="minorHAnsi" w:cstheme="minorHAnsi"/>
          <w:b/>
          <w:color w:val="000000"/>
          <w:sz w:val="24"/>
        </w:rPr>
      </w:pPr>
      <w:r w:rsidRPr="00235F5F">
        <w:rPr>
          <w:rFonts w:asciiTheme="minorHAnsi" w:hAnsiTheme="minorHAnsi" w:cstheme="minorHAnsi"/>
          <w:b/>
          <w:color w:val="000000"/>
        </w:rPr>
        <w:lastRenderedPageBreak/>
        <w:t xml:space="preserve">                                                           </w:t>
      </w:r>
      <w:r w:rsidR="0053745D" w:rsidRPr="0055703D">
        <w:rPr>
          <w:rFonts w:asciiTheme="minorHAnsi" w:hAnsiTheme="minorHAnsi" w:cstheme="minorHAnsi"/>
          <w:b/>
          <w:color w:val="0070C0"/>
          <w:sz w:val="24"/>
        </w:rPr>
        <w:t>Table of Contents</w:t>
      </w:r>
    </w:p>
    <w:p w14:paraId="65B7E440" w14:textId="77777777" w:rsidR="00CF7825" w:rsidRPr="00592492" w:rsidRDefault="0075682F" w:rsidP="0031752B">
      <w:pPr>
        <w:widowControl w:val="0"/>
        <w:tabs>
          <w:tab w:val="right" w:leader="dot" w:pos="8640"/>
        </w:tabs>
        <w:spacing w:before="100" w:beforeAutospacing="1" w:after="100" w:afterAutospacing="1"/>
        <w:rPr>
          <w:rFonts w:asciiTheme="minorHAnsi" w:hAnsiTheme="minorHAnsi" w:cstheme="minorHAnsi"/>
          <w:b/>
          <w:szCs w:val="22"/>
        </w:rPr>
      </w:pPr>
      <w:r>
        <w:rPr>
          <w:rFonts w:asciiTheme="minorHAnsi" w:hAnsiTheme="minorHAnsi" w:cstheme="minorHAnsi"/>
          <w:b/>
          <w:szCs w:val="22"/>
        </w:rPr>
        <w:t>Introduction</w:t>
      </w:r>
      <w:r w:rsidR="00E85EE0">
        <w:rPr>
          <w:rFonts w:asciiTheme="minorHAnsi" w:hAnsiTheme="minorHAnsi" w:cstheme="minorHAnsi"/>
          <w:b/>
          <w:szCs w:val="22"/>
        </w:rPr>
        <w:t xml:space="preserve"> with </w:t>
      </w:r>
      <w:r w:rsidR="00235F5F">
        <w:rPr>
          <w:rFonts w:asciiTheme="minorHAnsi" w:hAnsiTheme="minorHAnsi" w:cstheme="minorHAnsi"/>
          <w:b/>
          <w:szCs w:val="22"/>
        </w:rPr>
        <w:t>S</w:t>
      </w:r>
      <w:r w:rsidR="00E85EE0">
        <w:rPr>
          <w:rFonts w:asciiTheme="minorHAnsi" w:hAnsiTheme="minorHAnsi" w:cstheme="minorHAnsi"/>
          <w:b/>
          <w:szCs w:val="22"/>
        </w:rPr>
        <w:t>cope and Quality System Requirements</w:t>
      </w:r>
      <w:r w:rsidR="00657565">
        <w:rPr>
          <w:rFonts w:asciiTheme="minorHAnsi" w:hAnsiTheme="minorHAnsi" w:cstheme="minorHAnsi"/>
          <w:b/>
          <w:szCs w:val="22"/>
        </w:rPr>
        <w:t xml:space="preserve">                                                         4</w:t>
      </w:r>
    </w:p>
    <w:p w14:paraId="5ABC5785" w14:textId="77777777" w:rsidR="004C2639" w:rsidRPr="00592492" w:rsidRDefault="007B6333" w:rsidP="0031752B">
      <w:pPr>
        <w:widowControl w:val="0"/>
        <w:tabs>
          <w:tab w:val="right" w:leader="dot" w:pos="8640"/>
        </w:tabs>
        <w:spacing w:before="100" w:beforeAutospacing="1" w:after="100" w:afterAutospacing="1"/>
        <w:rPr>
          <w:rFonts w:asciiTheme="minorHAnsi" w:hAnsiTheme="minorHAnsi" w:cstheme="minorHAnsi"/>
          <w:b/>
          <w:color w:val="000000"/>
          <w:szCs w:val="22"/>
        </w:rPr>
      </w:pPr>
      <w:r>
        <w:rPr>
          <w:rFonts w:asciiTheme="minorHAnsi" w:hAnsiTheme="minorHAnsi" w:cstheme="minorHAnsi"/>
          <w:b/>
          <w:color w:val="000000"/>
          <w:szCs w:val="22"/>
        </w:rPr>
        <w:t xml:space="preserve">1- </w:t>
      </w:r>
      <w:r w:rsidR="009F299D">
        <w:rPr>
          <w:rFonts w:asciiTheme="minorHAnsi" w:hAnsiTheme="minorHAnsi" w:cstheme="minorHAnsi"/>
          <w:b/>
          <w:color w:val="000000"/>
          <w:szCs w:val="22"/>
        </w:rPr>
        <w:t>G</w:t>
      </w:r>
      <w:r w:rsidR="001F5F39">
        <w:rPr>
          <w:rFonts w:asciiTheme="minorHAnsi" w:hAnsiTheme="minorHAnsi" w:cstheme="minorHAnsi"/>
          <w:b/>
          <w:color w:val="000000"/>
          <w:szCs w:val="22"/>
        </w:rPr>
        <w:t>ENERAL SYSTEM REQUIREMENTS</w:t>
      </w:r>
    </w:p>
    <w:p w14:paraId="06767538" w14:textId="77777777" w:rsidR="009F299D" w:rsidRDefault="00705587" w:rsidP="009D6EC0">
      <w:pPr>
        <w:widowControl w:val="0"/>
        <w:tabs>
          <w:tab w:val="right" w:leader="dot" w:pos="8640"/>
        </w:tabs>
        <w:spacing w:before="100" w:beforeAutospacing="1" w:after="100" w:afterAutospacing="1"/>
        <w:ind w:left="2160"/>
        <w:rPr>
          <w:rFonts w:asciiTheme="minorHAnsi" w:hAnsiTheme="minorHAnsi" w:cstheme="minorHAnsi"/>
          <w:color w:val="000000"/>
          <w:szCs w:val="22"/>
        </w:rPr>
      </w:pPr>
      <w:r>
        <w:rPr>
          <w:rFonts w:asciiTheme="minorHAnsi" w:hAnsiTheme="minorHAnsi" w:cstheme="minorHAnsi"/>
          <w:color w:val="000000"/>
          <w:szCs w:val="22"/>
        </w:rPr>
        <w:t xml:space="preserve">1.1 </w:t>
      </w:r>
      <w:r w:rsidR="007B6333">
        <w:rPr>
          <w:rFonts w:asciiTheme="minorHAnsi" w:hAnsiTheme="minorHAnsi" w:cstheme="minorHAnsi"/>
          <w:color w:val="000000"/>
          <w:szCs w:val="22"/>
        </w:rPr>
        <w:t xml:space="preserve"> </w:t>
      </w:r>
      <w:r>
        <w:rPr>
          <w:rFonts w:asciiTheme="minorHAnsi" w:hAnsiTheme="minorHAnsi" w:cstheme="minorHAnsi"/>
          <w:color w:val="000000"/>
          <w:szCs w:val="22"/>
        </w:rPr>
        <w:t xml:space="preserve"> </w:t>
      </w:r>
      <w:r w:rsidR="008E49ED">
        <w:rPr>
          <w:rFonts w:asciiTheme="minorHAnsi" w:hAnsiTheme="minorHAnsi" w:cstheme="minorHAnsi"/>
          <w:color w:val="000000"/>
          <w:szCs w:val="22"/>
        </w:rPr>
        <w:t xml:space="preserve"> </w:t>
      </w:r>
      <w:r w:rsidR="00141E12" w:rsidRPr="00592492">
        <w:rPr>
          <w:rFonts w:asciiTheme="minorHAnsi" w:hAnsiTheme="minorHAnsi" w:cstheme="minorHAnsi"/>
          <w:color w:val="000000"/>
          <w:szCs w:val="22"/>
        </w:rPr>
        <w:t>Quality System</w:t>
      </w:r>
      <w:r w:rsidR="004C2639" w:rsidRPr="00592492">
        <w:rPr>
          <w:rFonts w:asciiTheme="minorHAnsi" w:hAnsiTheme="minorHAnsi" w:cstheme="minorHAnsi"/>
          <w:color w:val="000000"/>
          <w:szCs w:val="22"/>
        </w:rPr>
        <w:t xml:space="preserve"> Registration</w:t>
      </w:r>
      <w:r w:rsidR="00CF43E3">
        <w:rPr>
          <w:rFonts w:asciiTheme="minorHAnsi" w:hAnsiTheme="minorHAnsi" w:cstheme="minorHAnsi"/>
          <w:color w:val="000000"/>
          <w:szCs w:val="22"/>
        </w:rPr>
        <w:t>………………………………………</w:t>
      </w:r>
      <w:r w:rsidR="00657565">
        <w:rPr>
          <w:rFonts w:asciiTheme="minorHAnsi" w:hAnsiTheme="minorHAnsi" w:cstheme="minorHAnsi"/>
          <w:color w:val="000000"/>
          <w:szCs w:val="22"/>
        </w:rPr>
        <w:t>.</w:t>
      </w:r>
      <w:r w:rsidR="00CF43E3">
        <w:rPr>
          <w:rFonts w:asciiTheme="minorHAnsi" w:hAnsiTheme="minorHAnsi" w:cstheme="minorHAnsi"/>
          <w:color w:val="000000"/>
          <w:szCs w:val="22"/>
        </w:rPr>
        <w:t>………..…</w:t>
      </w:r>
      <w:r w:rsidR="00657565">
        <w:rPr>
          <w:rFonts w:asciiTheme="minorHAnsi" w:hAnsiTheme="minorHAnsi" w:cstheme="minorHAnsi"/>
          <w:color w:val="000000"/>
          <w:szCs w:val="22"/>
        </w:rPr>
        <w:t>5</w:t>
      </w:r>
    </w:p>
    <w:p w14:paraId="097B880A" w14:textId="77777777" w:rsidR="009F299D" w:rsidRPr="007B6333" w:rsidRDefault="00666FAA" w:rsidP="009D6EC0">
      <w:pPr>
        <w:widowControl w:val="0"/>
        <w:tabs>
          <w:tab w:val="left" w:pos="1080"/>
          <w:tab w:val="right" w:leader="dot" w:pos="8640"/>
        </w:tabs>
        <w:spacing w:before="100" w:beforeAutospacing="1" w:after="100" w:afterAutospacing="1"/>
        <w:ind w:left="2160"/>
        <w:rPr>
          <w:rFonts w:asciiTheme="minorHAnsi" w:hAnsiTheme="minorHAnsi" w:cstheme="minorHAnsi"/>
          <w:color w:val="000000"/>
          <w:szCs w:val="22"/>
        </w:rPr>
      </w:pPr>
      <w:r>
        <w:rPr>
          <w:rFonts w:asciiTheme="minorHAnsi" w:hAnsiTheme="minorHAnsi" w:cstheme="minorHAnsi"/>
          <w:color w:val="000000"/>
          <w:szCs w:val="22"/>
        </w:rPr>
        <w:t xml:space="preserve">1.2 </w:t>
      </w:r>
      <w:r w:rsidR="00705587">
        <w:rPr>
          <w:rFonts w:asciiTheme="minorHAnsi" w:hAnsiTheme="minorHAnsi" w:cstheme="minorHAnsi"/>
          <w:color w:val="000000"/>
          <w:szCs w:val="22"/>
        </w:rPr>
        <w:t xml:space="preserve">   </w:t>
      </w:r>
      <w:r>
        <w:rPr>
          <w:rFonts w:asciiTheme="minorHAnsi" w:hAnsiTheme="minorHAnsi" w:cstheme="minorHAnsi"/>
          <w:color w:val="000000"/>
          <w:szCs w:val="22"/>
        </w:rPr>
        <w:t>Supplier</w:t>
      </w:r>
      <w:r w:rsidR="009F299D" w:rsidRPr="007B6333">
        <w:rPr>
          <w:rFonts w:asciiTheme="minorHAnsi" w:hAnsiTheme="minorHAnsi" w:cstheme="minorHAnsi"/>
          <w:color w:val="000000"/>
          <w:szCs w:val="22"/>
        </w:rPr>
        <w:t xml:space="preserve"> Quality Assessment</w:t>
      </w:r>
      <w:r w:rsidR="00CF43E3">
        <w:rPr>
          <w:rFonts w:asciiTheme="minorHAnsi" w:hAnsiTheme="minorHAnsi" w:cstheme="minorHAnsi"/>
          <w:color w:val="000000"/>
          <w:szCs w:val="22"/>
        </w:rPr>
        <w:t>…………………………………………</w:t>
      </w:r>
      <w:r w:rsidR="00657565">
        <w:rPr>
          <w:rFonts w:asciiTheme="minorHAnsi" w:hAnsiTheme="minorHAnsi" w:cstheme="minorHAnsi"/>
          <w:color w:val="000000"/>
          <w:szCs w:val="22"/>
        </w:rPr>
        <w:t>.</w:t>
      </w:r>
      <w:r w:rsidR="00CF43E3">
        <w:rPr>
          <w:rFonts w:asciiTheme="minorHAnsi" w:hAnsiTheme="minorHAnsi" w:cstheme="minorHAnsi"/>
          <w:color w:val="000000"/>
          <w:szCs w:val="22"/>
        </w:rPr>
        <w:t>..……..</w:t>
      </w:r>
      <w:r w:rsidR="00657565">
        <w:rPr>
          <w:rFonts w:asciiTheme="minorHAnsi" w:hAnsiTheme="minorHAnsi" w:cstheme="minorHAnsi"/>
          <w:color w:val="000000"/>
          <w:szCs w:val="22"/>
        </w:rPr>
        <w:t>5</w:t>
      </w:r>
    </w:p>
    <w:p w14:paraId="631E9EEE" w14:textId="77777777" w:rsidR="009F299D" w:rsidRPr="0057249B" w:rsidRDefault="00666FAA" w:rsidP="009D6EC0">
      <w:pPr>
        <w:widowControl w:val="0"/>
        <w:tabs>
          <w:tab w:val="right" w:leader="dot" w:pos="8640"/>
        </w:tabs>
        <w:spacing w:before="100" w:beforeAutospacing="1" w:after="100" w:afterAutospacing="1"/>
        <w:ind w:left="2160"/>
        <w:rPr>
          <w:rFonts w:asciiTheme="minorHAnsi" w:hAnsiTheme="minorHAnsi" w:cstheme="minorHAnsi"/>
          <w:color w:val="000000"/>
          <w:szCs w:val="22"/>
        </w:rPr>
      </w:pPr>
      <w:r w:rsidRPr="0057249B">
        <w:rPr>
          <w:rFonts w:asciiTheme="minorHAnsi" w:hAnsiTheme="minorHAnsi" w:cstheme="minorHAnsi"/>
          <w:color w:val="000000"/>
          <w:szCs w:val="22"/>
        </w:rPr>
        <w:t xml:space="preserve">1.3 </w:t>
      </w:r>
      <w:r w:rsidR="00705587" w:rsidRPr="0057249B">
        <w:rPr>
          <w:rFonts w:asciiTheme="minorHAnsi" w:hAnsiTheme="minorHAnsi" w:cstheme="minorHAnsi"/>
          <w:color w:val="000000"/>
          <w:szCs w:val="22"/>
        </w:rPr>
        <w:t xml:space="preserve">   </w:t>
      </w:r>
      <w:r w:rsidRPr="0057249B">
        <w:rPr>
          <w:rFonts w:asciiTheme="minorHAnsi" w:hAnsiTheme="minorHAnsi" w:cstheme="minorHAnsi"/>
          <w:color w:val="000000"/>
          <w:szCs w:val="22"/>
        </w:rPr>
        <w:t>Suppliers</w:t>
      </w:r>
      <w:r w:rsidR="009F299D" w:rsidRPr="0057249B">
        <w:rPr>
          <w:rFonts w:asciiTheme="minorHAnsi" w:hAnsiTheme="minorHAnsi" w:cstheme="minorHAnsi"/>
          <w:color w:val="000000"/>
          <w:szCs w:val="22"/>
        </w:rPr>
        <w:t xml:space="preserve"> of Special Processes (CQI)</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5</w:t>
      </w:r>
    </w:p>
    <w:p w14:paraId="28C3EC40" w14:textId="77777777" w:rsidR="009F299D" w:rsidRPr="0057249B" w:rsidRDefault="00850A92" w:rsidP="009D6EC0">
      <w:pPr>
        <w:widowControl w:val="0"/>
        <w:tabs>
          <w:tab w:val="right" w:leader="dot" w:pos="8640"/>
        </w:tabs>
        <w:spacing w:before="100" w:beforeAutospacing="1" w:after="100" w:afterAutospacing="1"/>
        <w:ind w:left="2160"/>
        <w:rPr>
          <w:rFonts w:asciiTheme="minorHAnsi" w:hAnsiTheme="minorHAnsi" w:cstheme="minorHAnsi"/>
          <w:color w:val="000000"/>
          <w:szCs w:val="22"/>
        </w:rPr>
      </w:pPr>
      <w:r w:rsidRPr="0057249B">
        <w:rPr>
          <w:rFonts w:asciiTheme="minorHAnsi" w:hAnsiTheme="minorHAnsi" w:cstheme="minorHAnsi"/>
          <w:color w:val="000000"/>
          <w:szCs w:val="22"/>
        </w:rPr>
        <w:t xml:space="preserve">1.4 </w:t>
      </w:r>
      <w:r w:rsidR="00705587" w:rsidRPr="0057249B">
        <w:rPr>
          <w:rFonts w:asciiTheme="minorHAnsi" w:hAnsiTheme="minorHAnsi" w:cstheme="minorHAnsi"/>
          <w:color w:val="000000"/>
          <w:szCs w:val="22"/>
        </w:rPr>
        <w:t xml:space="preserve">   </w:t>
      </w:r>
      <w:r w:rsidRPr="0057249B">
        <w:rPr>
          <w:rFonts w:asciiTheme="minorHAnsi" w:hAnsiTheme="minorHAnsi" w:cstheme="minorHAnsi"/>
          <w:color w:val="000000"/>
          <w:szCs w:val="22"/>
        </w:rPr>
        <w:t>Sub</w:t>
      </w:r>
      <w:r w:rsidR="009F299D" w:rsidRPr="0057249B">
        <w:rPr>
          <w:rFonts w:asciiTheme="minorHAnsi" w:hAnsiTheme="minorHAnsi" w:cstheme="minorHAnsi"/>
          <w:color w:val="000000"/>
          <w:szCs w:val="22"/>
        </w:rPr>
        <w:t>-Supplier Management</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5</w:t>
      </w:r>
    </w:p>
    <w:p w14:paraId="7F4B1A47" w14:textId="77777777" w:rsidR="009F299D" w:rsidRPr="0057249B" w:rsidRDefault="00850A92" w:rsidP="009D6EC0">
      <w:pPr>
        <w:widowControl w:val="0"/>
        <w:tabs>
          <w:tab w:val="right" w:leader="dot" w:pos="8640"/>
        </w:tabs>
        <w:spacing w:before="100" w:beforeAutospacing="1" w:after="100" w:afterAutospacing="1"/>
        <w:ind w:left="2160"/>
        <w:rPr>
          <w:rFonts w:asciiTheme="minorHAnsi" w:hAnsiTheme="minorHAnsi" w:cstheme="minorHAnsi"/>
          <w:color w:val="000000"/>
          <w:szCs w:val="22"/>
        </w:rPr>
      </w:pPr>
      <w:r w:rsidRPr="0057249B">
        <w:rPr>
          <w:rFonts w:asciiTheme="minorHAnsi" w:hAnsiTheme="minorHAnsi" w:cstheme="minorHAnsi"/>
          <w:color w:val="000000"/>
          <w:szCs w:val="22"/>
        </w:rPr>
        <w:t>1.5</w:t>
      </w:r>
      <w:r w:rsidR="00705587" w:rsidRPr="0057249B">
        <w:rPr>
          <w:rFonts w:asciiTheme="minorHAnsi" w:hAnsiTheme="minorHAnsi" w:cstheme="minorHAnsi"/>
          <w:color w:val="000000"/>
          <w:szCs w:val="22"/>
        </w:rPr>
        <w:t xml:space="preserve">   </w:t>
      </w:r>
      <w:r w:rsidRPr="0057249B">
        <w:rPr>
          <w:rFonts w:asciiTheme="minorHAnsi" w:hAnsiTheme="minorHAnsi" w:cstheme="minorHAnsi"/>
          <w:color w:val="000000"/>
          <w:szCs w:val="22"/>
        </w:rPr>
        <w:t xml:space="preserve"> </w:t>
      </w:r>
      <w:r w:rsidR="009F299D" w:rsidRPr="0057249B">
        <w:rPr>
          <w:rFonts w:asciiTheme="minorHAnsi" w:hAnsiTheme="minorHAnsi" w:cstheme="minorHAnsi"/>
          <w:color w:val="000000"/>
          <w:szCs w:val="22"/>
        </w:rPr>
        <w:t>Process Change Control and Notification</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6</w:t>
      </w:r>
    </w:p>
    <w:p w14:paraId="7F3C1D7C" w14:textId="77777777" w:rsidR="009F299D" w:rsidRPr="0057249B" w:rsidRDefault="00850A92" w:rsidP="009D6EC0">
      <w:pPr>
        <w:widowControl w:val="0"/>
        <w:tabs>
          <w:tab w:val="right" w:leader="dot" w:pos="8640"/>
        </w:tabs>
        <w:spacing w:before="100" w:beforeAutospacing="1" w:after="100" w:afterAutospacing="1"/>
        <w:ind w:left="2160"/>
        <w:rPr>
          <w:rFonts w:asciiTheme="minorHAnsi" w:hAnsiTheme="minorHAnsi" w:cstheme="minorHAnsi"/>
          <w:color w:val="000000"/>
          <w:szCs w:val="22"/>
        </w:rPr>
      </w:pPr>
      <w:r w:rsidRPr="0057249B">
        <w:rPr>
          <w:rFonts w:asciiTheme="minorHAnsi" w:hAnsiTheme="minorHAnsi" w:cstheme="minorHAnsi"/>
          <w:color w:val="000000"/>
          <w:szCs w:val="22"/>
        </w:rPr>
        <w:t xml:space="preserve">1.6 </w:t>
      </w:r>
      <w:r w:rsidR="00705587" w:rsidRPr="0057249B">
        <w:rPr>
          <w:rFonts w:asciiTheme="minorHAnsi" w:hAnsiTheme="minorHAnsi" w:cstheme="minorHAnsi"/>
          <w:color w:val="000000"/>
          <w:szCs w:val="22"/>
        </w:rPr>
        <w:t xml:space="preserve">   </w:t>
      </w:r>
      <w:r w:rsidR="009F299D" w:rsidRPr="0057249B">
        <w:rPr>
          <w:rFonts w:asciiTheme="minorHAnsi" w:hAnsiTheme="minorHAnsi" w:cstheme="minorHAnsi"/>
          <w:color w:val="000000"/>
          <w:szCs w:val="22"/>
        </w:rPr>
        <w:t>Contingency Planning</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6</w:t>
      </w:r>
    </w:p>
    <w:p w14:paraId="40441C74" w14:textId="77777777" w:rsidR="009F299D" w:rsidRPr="0057249B" w:rsidRDefault="00850A92" w:rsidP="009D6EC0">
      <w:pPr>
        <w:widowControl w:val="0"/>
        <w:tabs>
          <w:tab w:val="right" w:leader="dot" w:pos="8640"/>
        </w:tabs>
        <w:spacing w:before="100" w:beforeAutospacing="1" w:after="100" w:afterAutospacing="1"/>
        <w:ind w:left="2160"/>
        <w:rPr>
          <w:rFonts w:asciiTheme="minorHAnsi" w:hAnsiTheme="minorHAnsi" w:cstheme="minorHAnsi"/>
          <w:color w:val="000000"/>
          <w:szCs w:val="22"/>
        </w:rPr>
      </w:pPr>
      <w:r w:rsidRPr="0057249B">
        <w:rPr>
          <w:rFonts w:asciiTheme="minorHAnsi" w:hAnsiTheme="minorHAnsi" w:cstheme="minorHAnsi"/>
          <w:color w:val="000000"/>
          <w:szCs w:val="22"/>
        </w:rPr>
        <w:t xml:space="preserve">1.7 </w:t>
      </w:r>
      <w:r w:rsidR="00705587" w:rsidRPr="0057249B">
        <w:rPr>
          <w:rFonts w:asciiTheme="minorHAnsi" w:hAnsiTheme="minorHAnsi" w:cstheme="minorHAnsi"/>
          <w:color w:val="000000"/>
          <w:szCs w:val="22"/>
        </w:rPr>
        <w:t xml:space="preserve">   </w:t>
      </w:r>
      <w:r w:rsidR="009F299D" w:rsidRPr="0057249B">
        <w:rPr>
          <w:rFonts w:asciiTheme="minorHAnsi" w:hAnsiTheme="minorHAnsi" w:cstheme="minorHAnsi"/>
          <w:color w:val="000000"/>
          <w:szCs w:val="22"/>
        </w:rPr>
        <w:t>Traceability</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w:t>
      </w:r>
      <w:r w:rsidR="00CF43E3" w:rsidRPr="0057249B">
        <w:rPr>
          <w:rFonts w:asciiTheme="minorHAnsi" w:hAnsiTheme="minorHAnsi" w:cstheme="minorHAnsi"/>
          <w:color w:val="000000"/>
          <w:szCs w:val="22"/>
        </w:rPr>
        <w:t>……….</w:t>
      </w:r>
      <w:r w:rsidR="00657565" w:rsidRPr="0057249B">
        <w:rPr>
          <w:rFonts w:asciiTheme="minorHAnsi" w:hAnsiTheme="minorHAnsi" w:cstheme="minorHAnsi"/>
          <w:color w:val="000000"/>
          <w:szCs w:val="22"/>
        </w:rPr>
        <w:t>6</w:t>
      </w:r>
    </w:p>
    <w:p w14:paraId="1004521B" w14:textId="77777777" w:rsidR="00850A92" w:rsidRPr="0057249B" w:rsidRDefault="00705587" w:rsidP="009D6EC0">
      <w:pPr>
        <w:widowControl w:val="0"/>
        <w:tabs>
          <w:tab w:val="right" w:leader="dot" w:pos="8640"/>
        </w:tabs>
        <w:spacing w:before="100" w:beforeAutospacing="1" w:after="100" w:afterAutospacing="1"/>
        <w:ind w:left="2160"/>
        <w:rPr>
          <w:rFonts w:asciiTheme="minorHAnsi" w:hAnsiTheme="minorHAnsi" w:cstheme="minorHAnsi"/>
          <w:szCs w:val="22"/>
        </w:rPr>
      </w:pPr>
      <w:r w:rsidRPr="0057249B">
        <w:rPr>
          <w:rFonts w:asciiTheme="minorHAnsi" w:hAnsiTheme="minorHAnsi" w:cstheme="minorHAnsi"/>
          <w:color w:val="000000"/>
          <w:szCs w:val="22"/>
        </w:rPr>
        <w:t>1.</w:t>
      </w:r>
      <w:r w:rsidRPr="00185322">
        <w:rPr>
          <w:rFonts w:asciiTheme="minorHAnsi" w:hAnsiTheme="minorHAnsi" w:cstheme="minorHAnsi"/>
          <w:color w:val="000000"/>
          <w:szCs w:val="22"/>
        </w:rPr>
        <w:t xml:space="preserve">8   </w:t>
      </w:r>
      <w:r w:rsidR="002709DB" w:rsidRPr="00185322">
        <w:rPr>
          <w:rFonts w:asciiTheme="minorHAnsi" w:hAnsiTheme="minorHAnsi" w:cstheme="minorHAnsi"/>
          <w:color w:val="000000"/>
          <w:szCs w:val="22"/>
        </w:rPr>
        <w:t xml:space="preserve"> </w:t>
      </w:r>
      <w:r w:rsidR="00481786" w:rsidRPr="00185322">
        <w:rPr>
          <w:rFonts w:asciiTheme="minorHAnsi" w:hAnsiTheme="minorHAnsi" w:cstheme="minorHAnsi"/>
          <w:color w:val="000000"/>
          <w:szCs w:val="22"/>
        </w:rPr>
        <w:t xml:space="preserve"> </w:t>
      </w:r>
      <w:r w:rsidR="002709DB" w:rsidRPr="00185322">
        <w:rPr>
          <w:rFonts w:asciiTheme="minorHAnsi" w:hAnsiTheme="minorHAnsi" w:cstheme="minorHAnsi"/>
          <w:color w:val="000000"/>
          <w:szCs w:val="22"/>
        </w:rPr>
        <w:t>General Regulatory &amp; Compliance</w:t>
      </w:r>
      <w:r w:rsidR="00CF43E3" w:rsidRPr="00185322">
        <w:rPr>
          <w:rFonts w:asciiTheme="minorHAnsi" w:hAnsiTheme="minorHAnsi" w:cstheme="minorHAnsi"/>
          <w:color w:val="000000"/>
          <w:szCs w:val="22"/>
        </w:rPr>
        <w:t>…………………………………</w:t>
      </w:r>
      <w:r w:rsidR="00657565" w:rsidRPr="00185322">
        <w:rPr>
          <w:rFonts w:asciiTheme="minorHAnsi" w:hAnsiTheme="minorHAnsi" w:cstheme="minorHAnsi"/>
          <w:color w:val="000000"/>
          <w:szCs w:val="22"/>
        </w:rPr>
        <w:t>.</w:t>
      </w:r>
      <w:r w:rsidR="00CF43E3" w:rsidRPr="00185322">
        <w:rPr>
          <w:rFonts w:asciiTheme="minorHAnsi" w:hAnsiTheme="minorHAnsi" w:cstheme="minorHAnsi"/>
          <w:color w:val="000000"/>
          <w:szCs w:val="22"/>
        </w:rPr>
        <w:t>……..</w:t>
      </w:r>
      <w:r w:rsidR="00657565" w:rsidRPr="0057249B">
        <w:rPr>
          <w:rFonts w:asciiTheme="minorHAnsi" w:hAnsiTheme="minorHAnsi" w:cstheme="minorHAnsi"/>
          <w:color w:val="000000"/>
          <w:szCs w:val="22"/>
        </w:rPr>
        <w:t>6</w:t>
      </w:r>
    </w:p>
    <w:p w14:paraId="10CE7F9F" w14:textId="77777777" w:rsidR="009F2096" w:rsidRPr="0057249B" w:rsidRDefault="002709DB" w:rsidP="009D6EC0">
      <w:pPr>
        <w:widowControl w:val="0"/>
        <w:tabs>
          <w:tab w:val="right" w:leader="dot" w:pos="8640"/>
        </w:tabs>
        <w:spacing w:before="100" w:beforeAutospacing="1" w:after="100" w:afterAutospacing="1"/>
        <w:ind w:left="2160"/>
        <w:rPr>
          <w:rFonts w:asciiTheme="minorHAnsi" w:hAnsiTheme="minorHAnsi" w:cstheme="minorHAnsi"/>
          <w:szCs w:val="22"/>
        </w:rPr>
      </w:pPr>
      <w:r w:rsidRPr="0057249B">
        <w:rPr>
          <w:rFonts w:asciiTheme="minorHAnsi" w:hAnsiTheme="minorHAnsi" w:cstheme="minorHAnsi"/>
          <w:szCs w:val="22"/>
        </w:rPr>
        <w:t>1.9</w:t>
      </w:r>
      <w:r w:rsidR="00850A92" w:rsidRPr="0057249B">
        <w:rPr>
          <w:rFonts w:asciiTheme="minorHAnsi" w:hAnsiTheme="minorHAnsi" w:cstheme="minorHAnsi"/>
          <w:szCs w:val="22"/>
        </w:rPr>
        <w:t xml:space="preserve"> </w:t>
      </w:r>
      <w:r w:rsidR="00705587" w:rsidRPr="0057249B">
        <w:rPr>
          <w:rFonts w:asciiTheme="minorHAnsi" w:hAnsiTheme="minorHAnsi" w:cstheme="minorHAnsi"/>
          <w:szCs w:val="22"/>
        </w:rPr>
        <w:t xml:space="preserve"> </w:t>
      </w:r>
      <w:r w:rsidRPr="0057249B">
        <w:rPr>
          <w:rFonts w:asciiTheme="minorHAnsi" w:hAnsiTheme="minorHAnsi" w:cstheme="minorHAnsi"/>
          <w:szCs w:val="22"/>
        </w:rPr>
        <w:t xml:space="preserve">   </w:t>
      </w:r>
      <w:r w:rsidR="009F2096" w:rsidRPr="0057249B">
        <w:rPr>
          <w:rFonts w:asciiTheme="minorHAnsi" w:hAnsiTheme="minorHAnsi" w:cstheme="minorHAnsi"/>
          <w:szCs w:val="22"/>
        </w:rPr>
        <w:t>Exchanges of Design Record- CAD/CAE modeling</w:t>
      </w:r>
      <w:r w:rsidR="00CF43E3" w:rsidRPr="0057249B">
        <w:rPr>
          <w:rFonts w:asciiTheme="minorHAnsi" w:hAnsiTheme="minorHAnsi" w:cstheme="minorHAnsi"/>
          <w:szCs w:val="22"/>
        </w:rPr>
        <w:t>……………</w:t>
      </w:r>
      <w:r w:rsidR="00657565" w:rsidRPr="0057249B">
        <w:rPr>
          <w:rFonts w:asciiTheme="minorHAnsi" w:hAnsiTheme="minorHAnsi" w:cstheme="minorHAnsi"/>
          <w:szCs w:val="22"/>
        </w:rPr>
        <w:t>.</w:t>
      </w:r>
      <w:r w:rsidR="00CF43E3" w:rsidRPr="0057249B">
        <w:rPr>
          <w:rFonts w:asciiTheme="minorHAnsi" w:hAnsiTheme="minorHAnsi" w:cstheme="minorHAnsi"/>
          <w:szCs w:val="22"/>
        </w:rPr>
        <w:t>…….</w:t>
      </w:r>
      <w:r w:rsidR="00657565" w:rsidRPr="0057249B">
        <w:rPr>
          <w:rFonts w:asciiTheme="minorHAnsi" w:hAnsiTheme="minorHAnsi" w:cstheme="minorHAnsi"/>
          <w:szCs w:val="22"/>
        </w:rPr>
        <w:t>7</w:t>
      </w:r>
    </w:p>
    <w:p w14:paraId="5D02B7DF" w14:textId="77777777" w:rsidR="00850A92" w:rsidRPr="0057249B" w:rsidRDefault="00850A92" w:rsidP="009D6EC0">
      <w:pPr>
        <w:widowControl w:val="0"/>
        <w:tabs>
          <w:tab w:val="right" w:leader="dot" w:pos="8640"/>
        </w:tabs>
        <w:spacing w:before="100" w:beforeAutospacing="1" w:after="100" w:afterAutospacing="1"/>
        <w:ind w:left="2160"/>
        <w:rPr>
          <w:rFonts w:asciiTheme="minorHAnsi" w:hAnsiTheme="minorHAnsi" w:cstheme="minorHAnsi"/>
          <w:szCs w:val="22"/>
        </w:rPr>
      </w:pPr>
      <w:r w:rsidRPr="0057249B">
        <w:rPr>
          <w:rFonts w:asciiTheme="minorHAnsi" w:hAnsiTheme="minorHAnsi" w:cstheme="minorHAnsi"/>
          <w:szCs w:val="22"/>
        </w:rPr>
        <w:t>1.1</w:t>
      </w:r>
      <w:r w:rsidR="002709DB" w:rsidRPr="0057249B">
        <w:rPr>
          <w:rFonts w:asciiTheme="minorHAnsi" w:hAnsiTheme="minorHAnsi" w:cstheme="minorHAnsi"/>
          <w:szCs w:val="22"/>
        </w:rPr>
        <w:t>0</w:t>
      </w:r>
      <w:r w:rsidRPr="0057249B">
        <w:rPr>
          <w:rFonts w:asciiTheme="minorHAnsi" w:hAnsiTheme="minorHAnsi" w:cstheme="minorHAnsi"/>
          <w:szCs w:val="22"/>
        </w:rPr>
        <w:t xml:space="preserve"> </w:t>
      </w:r>
      <w:r w:rsidR="00705587" w:rsidRPr="0057249B">
        <w:rPr>
          <w:rFonts w:asciiTheme="minorHAnsi" w:hAnsiTheme="minorHAnsi" w:cstheme="minorHAnsi"/>
          <w:szCs w:val="22"/>
        </w:rPr>
        <w:t xml:space="preserve"> </w:t>
      </w:r>
      <w:r w:rsidR="002709DB" w:rsidRPr="0057249B">
        <w:rPr>
          <w:rFonts w:asciiTheme="minorHAnsi" w:hAnsiTheme="minorHAnsi" w:cstheme="minorHAnsi"/>
          <w:szCs w:val="22"/>
        </w:rPr>
        <w:t xml:space="preserve"> </w:t>
      </w:r>
      <w:r w:rsidRPr="0057249B">
        <w:rPr>
          <w:rFonts w:asciiTheme="minorHAnsi" w:hAnsiTheme="minorHAnsi" w:cstheme="minorHAnsi"/>
          <w:szCs w:val="22"/>
        </w:rPr>
        <w:t>Required References</w:t>
      </w:r>
      <w:r w:rsidR="00CF43E3" w:rsidRPr="0057249B">
        <w:rPr>
          <w:rFonts w:asciiTheme="minorHAnsi" w:hAnsiTheme="minorHAnsi" w:cstheme="minorHAnsi"/>
          <w:szCs w:val="22"/>
        </w:rPr>
        <w:t>……………………………………………………</w:t>
      </w:r>
      <w:r w:rsidR="00657565" w:rsidRPr="0057249B">
        <w:rPr>
          <w:rFonts w:asciiTheme="minorHAnsi" w:hAnsiTheme="minorHAnsi" w:cstheme="minorHAnsi"/>
          <w:szCs w:val="22"/>
        </w:rPr>
        <w:t>.</w:t>
      </w:r>
      <w:r w:rsidR="00CF43E3" w:rsidRPr="0057249B">
        <w:rPr>
          <w:rFonts w:asciiTheme="minorHAnsi" w:hAnsiTheme="minorHAnsi" w:cstheme="minorHAnsi"/>
          <w:szCs w:val="22"/>
        </w:rPr>
        <w:t>……….</w:t>
      </w:r>
      <w:r w:rsidR="00657565" w:rsidRPr="0057249B">
        <w:rPr>
          <w:rFonts w:asciiTheme="minorHAnsi" w:hAnsiTheme="minorHAnsi" w:cstheme="minorHAnsi"/>
          <w:szCs w:val="22"/>
        </w:rPr>
        <w:t>7</w:t>
      </w:r>
    </w:p>
    <w:p w14:paraId="4C54E04B" w14:textId="77777777" w:rsidR="00850A92" w:rsidRPr="0057249B" w:rsidRDefault="001F5F39" w:rsidP="00850A92">
      <w:pPr>
        <w:widowControl w:val="0"/>
        <w:tabs>
          <w:tab w:val="right" w:leader="dot" w:pos="8640"/>
        </w:tabs>
        <w:spacing w:before="100" w:beforeAutospacing="1" w:after="100" w:afterAutospacing="1"/>
        <w:rPr>
          <w:rFonts w:asciiTheme="minorHAnsi" w:hAnsiTheme="minorHAnsi" w:cstheme="minorHAnsi"/>
          <w:b/>
          <w:szCs w:val="22"/>
        </w:rPr>
      </w:pPr>
      <w:r w:rsidRPr="0057249B">
        <w:rPr>
          <w:rFonts w:asciiTheme="minorHAnsi" w:hAnsiTheme="minorHAnsi" w:cstheme="minorHAnsi"/>
          <w:b/>
          <w:szCs w:val="22"/>
        </w:rPr>
        <w:t>2- PRODUCT/PROCESS DEVELOPMENT</w:t>
      </w:r>
      <w:r w:rsidR="00850A92" w:rsidRPr="0057249B">
        <w:rPr>
          <w:rFonts w:asciiTheme="minorHAnsi" w:hAnsiTheme="minorHAnsi" w:cstheme="minorHAnsi"/>
          <w:b/>
          <w:szCs w:val="22"/>
        </w:rPr>
        <w:t xml:space="preserve"> &amp; P</w:t>
      </w:r>
      <w:r w:rsidRPr="0057249B">
        <w:rPr>
          <w:rFonts w:asciiTheme="minorHAnsi" w:hAnsiTheme="minorHAnsi" w:cstheme="minorHAnsi"/>
          <w:b/>
          <w:szCs w:val="22"/>
        </w:rPr>
        <w:t>ART APPROVAL</w:t>
      </w:r>
    </w:p>
    <w:p w14:paraId="6F2D87DE" w14:textId="77777777" w:rsidR="00DC7377" w:rsidRPr="0057249B" w:rsidRDefault="00850A92" w:rsidP="009D6EC0">
      <w:pPr>
        <w:widowControl w:val="0"/>
        <w:tabs>
          <w:tab w:val="left" w:pos="2160"/>
          <w:tab w:val="right" w:leader="dot" w:pos="8640"/>
        </w:tabs>
        <w:spacing w:before="100" w:beforeAutospacing="1" w:after="100" w:afterAutospacing="1"/>
        <w:ind w:left="2160"/>
        <w:rPr>
          <w:rFonts w:asciiTheme="minorHAnsi" w:hAnsiTheme="minorHAnsi" w:cstheme="minorHAnsi"/>
          <w:szCs w:val="22"/>
        </w:rPr>
      </w:pPr>
      <w:r w:rsidRPr="0057249B">
        <w:rPr>
          <w:rFonts w:asciiTheme="minorHAnsi" w:hAnsiTheme="minorHAnsi" w:cstheme="minorHAnsi"/>
          <w:szCs w:val="22"/>
        </w:rPr>
        <w:t>2.1</w:t>
      </w:r>
      <w:r w:rsidR="00705587" w:rsidRPr="0057249B">
        <w:rPr>
          <w:rFonts w:asciiTheme="minorHAnsi" w:hAnsiTheme="minorHAnsi" w:cstheme="minorHAnsi"/>
          <w:szCs w:val="22"/>
        </w:rPr>
        <w:t xml:space="preserve">   </w:t>
      </w:r>
      <w:r w:rsidRPr="0057249B">
        <w:rPr>
          <w:rFonts w:asciiTheme="minorHAnsi" w:hAnsiTheme="minorHAnsi" w:cstheme="minorHAnsi"/>
          <w:szCs w:val="22"/>
        </w:rPr>
        <w:t xml:space="preserve"> Feasibility</w:t>
      </w:r>
      <w:r w:rsidR="00CF43E3" w:rsidRPr="0057249B">
        <w:rPr>
          <w:rFonts w:asciiTheme="minorHAnsi" w:hAnsiTheme="minorHAnsi" w:cstheme="minorHAnsi"/>
          <w:szCs w:val="22"/>
        </w:rPr>
        <w:t>………………………………………………………………</w:t>
      </w:r>
      <w:r w:rsidR="00657565" w:rsidRPr="0057249B">
        <w:rPr>
          <w:rFonts w:asciiTheme="minorHAnsi" w:hAnsiTheme="minorHAnsi" w:cstheme="minorHAnsi"/>
          <w:szCs w:val="22"/>
        </w:rPr>
        <w:t>.</w:t>
      </w:r>
      <w:r w:rsidR="00CF43E3" w:rsidRPr="0057249B">
        <w:rPr>
          <w:rFonts w:asciiTheme="minorHAnsi" w:hAnsiTheme="minorHAnsi" w:cstheme="minorHAnsi"/>
          <w:szCs w:val="22"/>
        </w:rPr>
        <w:t>………………</w:t>
      </w:r>
      <w:r w:rsidR="009B0F10">
        <w:rPr>
          <w:rFonts w:asciiTheme="minorHAnsi" w:hAnsiTheme="minorHAnsi" w:cstheme="minorHAnsi"/>
          <w:szCs w:val="22"/>
        </w:rPr>
        <w:t>7</w:t>
      </w:r>
    </w:p>
    <w:p w14:paraId="40C23BB2" w14:textId="77777777" w:rsidR="00850A92" w:rsidRPr="0057249B" w:rsidRDefault="00850A92" w:rsidP="009D6EC0">
      <w:pPr>
        <w:widowControl w:val="0"/>
        <w:tabs>
          <w:tab w:val="left" w:pos="2160"/>
          <w:tab w:val="right" w:leader="dot" w:pos="8640"/>
        </w:tabs>
        <w:spacing w:before="100" w:beforeAutospacing="1" w:after="100" w:afterAutospacing="1"/>
        <w:ind w:left="2160"/>
        <w:rPr>
          <w:rFonts w:asciiTheme="minorHAnsi" w:hAnsiTheme="minorHAnsi" w:cstheme="minorHAnsi"/>
          <w:szCs w:val="22"/>
        </w:rPr>
      </w:pPr>
      <w:r w:rsidRPr="0057249B">
        <w:rPr>
          <w:rFonts w:asciiTheme="minorHAnsi" w:hAnsiTheme="minorHAnsi" w:cstheme="minorHAnsi"/>
          <w:szCs w:val="22"/>
        </w:rPr>
        <w:t xml:space="preserve">2.2 </w:t>
      </w:r>
      <w:r w:rsidR="00705587" w:rsidRPr="0057249B">
        <w:rPr>
          <w:rFonts w:asciiTheme="minorHAnsi" w:hAnsiTheme="minorHAnsi" w:cstheme="minorHAnsi"/>
          <w:szCs w:val="22"/>
        </w:rPr>
        <w:t xml:space="preserve">   </w:t>
      </w:r>
      <w:r w:rsidRPr="0057249B">
        <w:rPr>
          <w:rFonts w:asciiTheme="minorHAnsi" w:hAnsiTheme="minorHAnsi" w:cstheme="minorHAnsi"/>
          <w:szCs w:val="22"/>
        </w:rPr>
        <w:t>Submission Requirement</w:t>
      </w:r>
      <w:r w:rsidR="00CF43E3" w:rsidRPr="0057249B">
        <w:rPr>
          <w:rFonts w:asciiTheme="minorHAnsi" w:hAnsiTheme="minorHAnsi" w:cstheme="minorHAnsi"/>
          <w:szCs w:val="22"/>
        </w:rPr>
        <w:t>…………………………….…………</w:t>
      </w:r>
      <w:r w:rsidR="00657565" w:rsidRPr="0057249B">
        <w:rPr>
          <w:rFonts w:asciiTheme="minorHAnsi" w:hAnsiTheme="minorHAnsi" w:cstheme="minorHAnsi"/>
          <w:szCs w:val="22"/>
        </w:rPr>
        <w:t>.</w:t>
      </w:r>
      <w:r w:rsidR="00CF43E3" w:rsidRPr="0057249B">
        <w:rPr>
          <w:rFonts w:asciiTheme="minorHAnsi" w:hAnsiTheme="minorHAnsi" w:cstheme="minorHAnsi"/>
          <w:szCs w:val="22"/>
        </w:rPr>
        <w:t>………………</w:t>
      </w:r>
      <w:r w:rsidR="00657565" w:rsidRPr="0057249B">
        <w:rPr>
          <w:rFonts w:asciiTheme="minorHAnsi" w:hAnsiTheme="minorHAnsi" w:cstheme="minorHAnsi"/>
          <w:szCs w:val="22"/>
        </w:rPr>
        <w:t>8</w:t>
      </w:r>
    </w:p>
    <w:p w14:paraId="7678F2CD" w14:textId="77777777" w:rsidR="00850A92" w:rsidRPr="0057249B" w:rsidRDefault="00850A92" w:rsidP="009D6EC0">
      <w:pPr>
        <w:widowControl w:val="0"/>
        <w:tabs>
          <w:tab w:val="left" w:pos="2160"/>
          <w:tab w:val="right" w:leader="dot" w:pos="8640"/>
        </w:tabs>
        <w:spacing w:before="100" w:beforeAutospacing="1" w:after="100" w:afterAutospacing="1"/>
        <w:ind w:left="2160"/>
        <w:rPr>
          <w:rFonts w:asciiTheme="minorHAnsi" w:hAnsiTheme="minorHAnsi" w:cstheme="minorHAnsi"/>
          <w:szCs w:val="22"/>
        </w:rPr>
      </w:pPr>
      <w:r w:rsidRPr="0057249B">
        <w:rPr>
          <w:rFonts w:asciiTheme="minorHAnsi" w:hAnsiTheme="minorHAnsi" w:cstheme="minorHAnsi"/>
          <w:szCs w:val="22"/>
        </w:rPr>
        <w:t xml:space="preserve">2.3 </w:t>
      </w:r>
      <w:r w:rsidR="00705587" w:rsidRPr="0057249B">
        <w:rPr>
          <w:rFonts w:asciiTheme="minorHAnsi" w:hAnsiTheme="minorHAnsi" w:cstheme="minorHAnsi"/>
          <w:szCs w:val="22"/>
        </w:rPr>
        <w:t xml:space="preserve">   </w:t>
      </w:r>
      <w:r w:rsidRPr="0057249B">
        <w:rPr>
          <w:rFonts w:asciiTheme="minorHAnsi" w:hAnsiTheme="minorHAnsi" w:cstheme="minorHAnsi"/>
          <w:szCs w:val="22"/>
        </w:rPr>
        <w:t>Customer Specific Requirements</w:t>
      </w:r>
      <w:r w:rsidR="00CF43E3" w:rsidRPr="0057249B">
        <w:rPr>
          <w:rFonts w:asciiTheme="minorHAnsi" w:hAnsiTheme="minorHAnsi" w:cstheme="minorHAnsi"/>
          <w:szCs w:val="22"/>
        </w:rPr>
        <w:t>……………………………</w:t>
      </w:r>
      <w:r w:rsidR="00657565" w:rsidRPr="0057249B">
        <w:rPr>
          <w:rFonts w:asciiTheme="minorHAnsi" w:hAnsiTheme="minorHAnsi" w:cstheme="minorHAnsi"/>
          <w:szCs w:val="22"/>
        </w:rPr>
        <w:t>.</w:t>
      </w:r>
      <w:r w:rsidR="00CF43E3" w:rsidRPr="0057249B">
        <w:rPr>
          <w:rFonts w:asciiTheme="minorHAnsi" w:hAnsiTheme="minorHAnsi" w:cstheme="minorHAnsi"/>
          <w:szCs w:val="22"/>
        </w:rPr>
        <w:t>………………</w:t>
      </w:r>
      <w:r w:rsidR="009B0F10">
        <w:rPr>
          <w:rFonts w:asciiTheme="minorHAnsi" w:hAnsiTheme="minorHAnsi" w:cstheme="minorHAnsi"/>
          <w:szCs w:val="22"/>
        </w:rPr>
        <w:t>8</w:t>
      </w:r>
    </w:p>
    <w:p w14:paraId="1907AC32" w14:textId="77777777" w:rsidR="001B66E6" w:rsidRPr="0057249B" w:rsidRDefault="001B66E6" w:rsidP="009D6EC0">
      <w:pPr>
        <w:widowControl w:val="0"/>
        <w:tabs>
          <w:tab w:val="left" w:pos="2160"/>
          <w:tab w:val="right" w:leader="dot" w:pos="8640"/>
        </w:tabs>
        <w:spacing w:before="100" w:beforeAutospacing="1" w:after="100" w:afterAutospacing="1"/>
        <w:ind w:left="2160"/>
        <w:rPr>
          <w:rFonts w:asciiTheme="minorHAnsi" w:hAnsiTheme="minorHAnsi" w:cstheme="minorHAnsi"/>
          <w:szCs w:val="22"/>
        </w:rPr>
      </w:pPr>
      <w:r w:rsidRPr="0057249B">
        <w:rPr>
          <w:rFonts w:asciiTheme="minorHAnsi" w:hAnsiTheme="minorHAnsi" w:cstheme="minorHAnsi"/>
          <w:szCs w:val="22"/>
        </w:rPr>
        <w:t>2.4</w:t>
      </w:r>
      <w:r w:rsidR="00850A92" w:rsidRPr="0057249B">
        <w:rPr>
          <w:rFonts w:asciiTheme="minorHAnsi" w:hAnsiTheme="minorHAnsi" w:cstheme="minorHAnsi"/>
          <w:szCs w:val="22"/>
        </w:rPr>
        <w:t xml:space="preserve"> </w:t>
      </w:r>
      <w:r w:rsidR="00705587" w:rsidRPr="0057249B">
        <w:rPr>
          <w:rFonts w:asciiTheme="minorHAnsi" w:hAnsiTheme="minorHAnsi" w:cstheme="minorHAnsi"/>
          <w:szCs w:val="22"/>
        </w:rPr>
        <w:t xml:space="preserve">   </w:t>
      </w:r>
      <w:r w:rsidRPr="0057249B">
        <w:rPr>
          <w:rFonts w:asciiTheme="minorHAnsi" w:hAnsiTheme="minorHAnsi" w:cstheme="minorHAnsi"/>
          <w:szCs w:val="22"/>
        </w:rPr>
        <w:t>Validation</w:t>
      </w:r>
      <w:r w:rsidR="00CF43E3" w:rsidRPr="0057249B">
        <w:rPr>
          <w:rFonts w:asciiTheme="minorHAnsi" w:hAnsiTheme="minorHAnsi" w:cstheme="minorHAnsi"/>
          <w:szCs w:val="22"/>
        </w:rPr>
        <w:t>………………………………………………………………</w:t>
      </w:r>
      <w:r w:rsidR="00657565" w:rsidRPr="0057249B">
        <w:rPr>
          <w:rFonts w:asciiTheme="minorHAnsi" w:hAnsiTheme="minorHAnsi" w:cstheme="minorHAnsi"/>
          <w:szCs w:val="22"/>
        </w:rPr>
        <w:t>.</w:t>
      </w:r>
      <w:r w:rsidR="00CF43E3" w:rsidRPr="0057249B">
        <w:rPr>
          <w:rFonts w:asciiTheme="minorHAnsi" w:hAnsiTheme="minorHAnsi" w:cstheme="minorHAnsi"/>
          <w:szCs w:val="22"/>
        </w:rPr>
        <w:t>………………</w:t>
      </w:r>
      <w:r w:rsidR="009B0F10">
        <w:rPr>
          <w:rFonts w:asciiTheme="minorHAnsi" w:hAnsiTheme="minorHAnsi" w:cstheme="minorHAnsi"/>
          <w:szCs w:val="22"/>
        </w:rPr>
        <w:t>8</w:t>
      </w:r>
    </w:p>
    <w:p w14:paraId="5665A83E" w14:textId="77777777" w:rsidR="001B66E6" w:rsidRDefault="001B66E6" w:rsidP="009D6EC0">
      <w:pPr>
        <w:widowControl w:val="0"/>
        <w:tabs>
          <w:tab w:val="left" w:pos="2160"/>
          <w:tab w:val="right" w:leader="dot" w:pos="8640"/>
        </w:tabs>
        <w:spacing w:before="100" w:beforeAutospacing="1" w:after="100" w:afterAutospacing="1"/>
        <w:ind w:left="2160"/>
        <w:rPr>
          <w:rFonts w:asciiTheme="minorHAnsi" w:hAnsiTheme="minorHAnsi" w:cstheme="minorHAnsi"/>
          <w:szCs w:val="22"/>
        </w:rPr>
      </w:pPr>
      <w:r w:rsidRPr="0057249B">
        <w:rPr>
          <w:rFonts w:asciiTheme="minorHAnsi" w:hAnsiTheme="minorHAnsi" w:cstheme="minorHAnsi"/>
          <w:szCs w:val="22"/>
        </w:rPr>
        <w:t>2.5    Embedded Software</w:t>
      </w:r>
      <w:r w:rsidR="00CF43E3" w:rsidRPr="0057249B">
        <w:rPr>
          <w:rFonts w:asciiTheme="minorHAnsi" w:hAnsiTheme="minorHAnsi" w:cstheme="minorHAnsi"/>
          <w:szCs w:val="22"/>
        </w:rPr>
        <w:t>………………………………………………</w:t>
      </w:r>
      <w:r w:rsidR="00657565" w:rsidRPr="0057249B">
        <w:rPr>
          <w:rFonts w:asciiTheme="minorHAnsi" w:hAnsiTheme="minorHAnsi" w:cstheme="minorHAnsi"/>
          <w:szCs w:val="22"/>
        </w:rPr>
        <w:t>.</w:t>
      </w:r>
      <w:r w:rsidR="00CF43E3" w:rsidRPr="0057249B">
        <w:rPr>
          <w:rFonts w:asciiTheme="minorHAnsi" w:hAnsiTheme="minorHAnsi" w:cstheme="minorHAnsi"/>
          <w:szCs w:val="22"/>
        </w:rPr>
        <w:t>………………</w:t>
      </w:r>
      <w:r w:rsidR="00657565">
        <w:rPr>
          <w:rFonts w:asciiTheme="minorHAnsi" w:hAnsiTheme="minorHAnsi" w:cstheme="minorHAnsi"/>
          <w:szCs w:val="22"/>
        </w:rPr>
        <w:t>9</w:t>
      </w:r>
    </w:p>
    <w:p w14:paraId="14F44790" w14:textId="77777777" w:rsidR="00850A92" w:rsidRDefault="001B66E6" w:rsidP="009D6EC0">
      <w:pPr>
        <w:widowControl w:val="0"/>
        <w:tabs>
          <w:tab w:val="left" w:pos="2160"/>
          <w:tab w:val="right" w:leader="dot" w:pos="8640"/>
        </w:tabs>
        <w:spacing w:before="100" w:beforeAutospacing="1" w:after="100" w:afterAutospacing="1"/>
        <w:ind w:left="2160"/>
        <w:rPr>
          <w:rFonts w:asciiTheme="minorHAnsi" w:hAnsiTheme="minorHAnsi" w:cstheme="minorHAnsi"/>
          <w:szCs w:val="22"/>
        </w:rPr>
      </w:pPr>
      <w:r>
        <w:rPr>
          <w:rFonts w:asciiTheme="minorHAnsi" w:hAnsiTheme="minorHAnsi" w:cstheme="minorHAnsi"/>
          <w:szCs w:val="22"/>
        </w:rPr>
        <w:t xml:space="preserve">2.6    </w:t>
      </w:r>
      <w:r w:rsidR="00850A92">
        <w:rPr>
          <w:rFonts w:asciiTheme="minorHAnsi" w:hAnsiTheme="minorHAnsi" w:cstheme="minorHAnsi"/>
          <w:szCs w:val="22"/>
        </w:rPr>
        <w:t>Statistical Process Control</w:t>
      </w:r>
      <w:r w:rsidR="00CF43E3">
        <w:rPr>
          <w:rFonts w:asciiTheme="minorHAnsi" w:hAnsiTheme="minorHAnsi" w:cstheme="minorHAnsi"/>
          <w:szCs w:val="22"/>
        </w:rPr>
        <w:t>……………………………………………………</w:t>
      </w:r>
      <w:r w:rsidR="009B0F10">
        <w:rPr>
          <w:rFonts w:asciiTheme="minorHAnsi" w:hAnsiTheme="minorHAnsi" w:cstheme="minorHAnsi"/>
          <w:szCs w:val="22"/>
        </w:rPr>
        <w:t>.</w:t>
      </w:r>
      <w:r w:rsidR="00CF43E3">
        <w:rPr>
          <w:rFonts w:asciiTheme="minorHAnsi" w:hAnsiTheme="minorHAnsi" w:cstheme="minorHAnsi"/>
          <w:szCs w:val="22"/>
        </w:rPr>
        <w:t>..</w:t>
      </w:r>
      <w:r w:rsidR="009B0F10">
        <w:rPr>
          <w:rFonts w:asciiTheme="minorHAnsi" w:hAnsiTheme="minorHAnsi" w:cstheme="minorHAnsi"/>
          <w:szCs w:val="22"/>
        </w:rPr>
        <w:t>9</w:t>
      </w:r>
    </w:p>
    <w:p w14:paraId="7A6A2E82" w14:textId="77777777" w:rsidR="00850A92" w:rsidRDefault="001B66E6" w:rsidP="008E5BDF">
      <w:pPr>
        <w:widowControl w:val="0"/>
        <w:tabs>
          <w:tab w:val="left" w:pos="2160"/>
          <w:tab w:val="right" w:leader="dot" w:pos="8640"/>
        </w:tabs>
        <w:spacing w:before="100" w:beforeAutospacing="1" w:after="100" w:afterAutospacing="1"/>
        <w:ind w:left="2160"/>
        <w:rPr>
          <w:rFonts w:asciiTheme="minorHAnsi" w:hAnsiTheme="minorHAnsi" w:cstheme="minorHAnsi"/>
          <w:szCs w:val="22"/>
        </w:rPr>
      </w:pPr>
      <w:r>
        <w:rPr>
          <w:rFonts w:asciiTheme="minorHAnsi" w:hAnsiTheme="minorHAnsi" w:cstheme="minorHAnsi"/>
          <w:szCs w:val="22"/>
        </w:rPr>
        <w:t>2.7</w:t>
      </w:r>
      <w:r w:rsidR="00705587">
        <w:rPr>
          <w:rFonts w:asciiTheme="minorHAnsi" w:hAnsiTheme="minorHAnsi" w:cstheme="minorHAnsi"/>
          <w:szCs w:val="22"/>
        </w:rPr>
        <w:t xml:space="preserve">   </w:t>
      </w:r>
      <w:r w:rsidR="00850A92">
        <w:rPr>
          <w:rFonts w:asciiTheme="minorHAnsi" w:hAnsiTheme="minorHAnsi" w:cstheme="minorHAnsi"/>
          <w:szCs w:val="22"/>
        </w:rPr>
        <w:t xml:space="preserve"> Tooling</w:t>
      </w:r>
      <w:r w:rsidR="00CF43E3">
        <w:rPr>
          <w:rFonts w:asciiTheme="minorHAnsi" w:hAnsiTheme="minorHAnsi" w:cstheme="minorHAnsi"/>
          <w:szCs w:val="22"/>
        </w:rPr>
        <w:t>……………………………………….………………………………………….</w:t>
      </w:r>
      <w:r w:rsidR="00657565">
        <w:rPr>
          <w:rFonts w:asciiTheme="minorHAnsi" w:hAnsiTheme="minorHAnsi" w:cstheme="minorHAnsi"/>
          <w:szCs w:val="22"/>
        </w:rPr>
        <w:t>10</w:t>
      </w:r>
    </w:p>
    <w:p w14:paraId="56873134" w14:textId="77777777" w:rsidR="008E5BDF" w:rsidRDefault="008E5BDF" w:rsidP="008E5BDF">
      <w:pPr>
        <w:widowControl w:val="0"/>
        <w:tabs>
          <w:tab w:val="left" w:pos="2160"/>
          <w:tab w:val="right" w:leader="dot" w:pos="8640"/>
        </w:tabs>
        <w:spacing w:before="100" w:beforeAutospacing="1" w:after="100" w:afterAutospacing="1"/>
        <w:ind w:left="2160"/>
        <w:rPr>
          <w:rFonts w:asciiTheme="minorHAnsi" w:hAnsiTheme="minorHAnsi" w:cstheme="minorHAnsi"/>
          <w:szCs w:val="22"/>
        </w:rPr>
      </w:pPr>
    </w:p>
    <w:p w14:paraId="1B777B06" w14:textId="77777777" w:rsidR="00850A92" w:rsidRPr="00331F1B" w:rsidRDefault="00850A92" w:rsidP="00850A92">
      <w:pPr>
        <w:widowControl w:val="0"/>
        <w:tabs>
          <w:tab w:val="right" w:leader="dot" w:pos="8640"/>
        </w:tabs>
        <w:spacing w:before="100" w:beforeAutospacing="1" w:after="100" w:afterAutospacing="1"/>
        <w:rPr>
          <w:rFonts w:asciiTheme="minorHAnsi" w:hAnsiTheme="minorHAnsi" w:cstheme="minorHAnsi"/>
          <w:b/>
          <w:szCs w:val="22"/>
        </w:rPr>
      </w:pPr>
      <w:r w:rsidRPr="00331F1B">
        <w:rPr>
          <w:rFonts w:asciiTheme="minorHAnsi" w:hAnsiTheme="minorHAnsi" w:cstheme="minorHAnsi"/>
          <w:b/>
          <w:szCs w:val="22"/>
        </w:rPr>
        <w:t>3- S</w:t>
      </w:r>
      <w:r w:rsidR="001F5F39" w:rsidRPr="00331F1B">
        <w:rPr>
          <w:rFonts w:asciiTheme="minorHAnsi" w:hAnsiTheme="minorHAnsi" w:cstheme="minorHAnsi"/>
          <w:b/>
          <w:szCs w:val="22"/>
        </w:rPr>
        <w:t>ERIAL PRODUCTION LIFE</w:t>
      </w:r>
    </w:p>
    <w:p w14:paraId="502B92DB" w14:textId="78FF539F" w:rsidR="0062224C" w:rsidRDefault="00CF43E3" w:rsidP="009D6EC0">
      <w:pPr>
        <w:widowControl w:val="0"/>
        <w:tabs>
          <w:tab w:val="left" w:pos="630"/>
          <w:tab w:val="left" w:pos="2160"/>
          <w:tab w:val="right" w:leader="dot" w:pos="8640"/>
        </w:tabs>
        <w:spacing w:before="100" w:beforeAutospacing="1" w:after="100" w:afterAutospacing="1"/>
        <w:ind w:left="630" w:firstLine="1530"/>
        <w:rPr>
          <w:rFonts w:asciiTheme="minorHAnsi" w:hAnsiTheme="minorHAnsi" w:cstheme="minorHAnsi"/>
          <w:szCs w:val="22"/>
        </w:rPr>
      </w:pPr>
      <w:r w:rsidRPr="00850A92">
        <w:rPr>
          <w:rFonts w:asciiTheme="minorHAnsi" w:hAnsiTheme="minorHAnsi" w:cstheme="minorHAnsi"/>
          <w:szCs w:val="22"/>
        </w:rPr>
        <w:t>3.</w:t>
      </w:r>
      <w:r w:rsidR="0062224C">
        <w:rPr>
          <w:rFonts w:asciiTheme="minorHAnsi" w:hAnsiTheme="minorHAnsi" w:cstheme="minorHAnsi"/>
          <w:szCs w:val="22"/>
        </w:rPr>
        <w:t>0   Process Verification ………………………………………………………………</w:t>
      </w:r>
      <w:r>
        <w:rPr>
          <w:rFonts w:asciiTheme="minorHAnsi" w:hAnsiTheme="minorHAnsi" w:cstheme="minorHAnsi"/>
          <w:szCs w:val="22"/>
        </w:rPr>
        <w:t xml:space="preserve"> </w:t>
      </w:r>
      <w:r w:rsidR="0062224C">
        <w:rPr>
          <w:rFonts w:asciiTheme="minorHAnsi" w:hAnsiTheme="minorHAnsi" w:cstheme="minorHAnsi"/>
          <w:szCs w:val="22"/>
        </w:rPr>
        <w:t>10</w:t>
      </w:r>
    </w:p>
    <w:p w14:paraId="51B75491" w14:textId="472A48C9" w:rsidR="00850A92" w:rsidRDefault="0062224C" w:rsidP="009D6EC0">
      <w:pPr>
        <w:widowControl w:val="0"/>
        <w:tabs>
          <w:tab w:val="left" w:pos="630"/>
          <w:tab w:val="left" w:pos="2160"/>
          <w:tab w:val="right" w:leader="dot" w:pos="8640"/>
        </w:tabs>
        <w:spacing w:before="100" w:beforeAutospacing="1" w:after="100" w:afterAutospacing="1"/>
        <w:ind w:left="630" w:firstLine="1530"/>
        <w:rPr>
          <w:rFonts w:asciiTheme="minorHAnsi" w:hAnsiTheme="minorHAnsi" w:cstheme="minorHAnsi"/>
          <w:szCs w:val="22"/>
        </w:rPr>
      </w:pPr>
      <w:r>
        <w:rPr>
          <w:rFonts w:asciiTheme="minorHAnsi" w:hAnsiTheme="minorHAnsi" w:cstheme="minorHAnsi"/>
          <w:szCs w:val="22"/>
        </w:rPr>
        <w:t xml:space="preserve">3.1   </w:t>
      </w:r>
      <w:r w:rsidR="00CF43E3">
        <w:rPr>
          <w:rFonts w:asciiTheme="minorHAnsi" w:hAnsiTheme="minorHAnsi" w:cstheme="minorHAnsi"/>
          <w:szCs w:val="22"/>
        </w:rPr>
        <w:t>Control</w:t>
      </w:r>
      <w:r w:rsidR="00850A92">
        <w:rPr>
          <w:rFonts w:asciiTheme="minorHAnsi" w:hAnsiTheme="minorHAnsi" w:cstheme="minorHAnsi"/>
          <w:szCs w:val="22"/>
        </w:rPr>
        <w:t xml:space="preserve"> of Nonconforming Material and Corrective </w:t>
      </w:r>
      <w:r w:rsidR="003B3541">
        <w:rPr>
          <w:rFonts w:asciiTheme="minorHAnsi" w:hAnsiTheme="minorHAnsi" w:cstheme="minorHAnsi"/>
          <w:szCs w:val="22"/>
        </w:rPr>
        <w:t>Action …</w:t>
      </w:r>
      <w:r w:rsidR="00CF43E3">
        <w:rPr>
          <w:rFonts w:asciiTheme="minorHAnsi" w:hAnsiTheme="minorHAnsi" w:cstheme="minorHAnsi"/>
          <w:szCs w:val="22"/>
        </w:rPr>
        <w:t>…</w:t>
      </w:r>
      <w:r w:rsidR="0055703D">
        <w:rPr>
          <w:rFonts w:asciiTheme="minorHAnsi" w:hAnsiTheme="minorHAnsi" w:cstheme="minorHAnsi"/>
          <w:szCs w:val="22"/>
        </w:rPr>
        <w:t>1</w:t>
      </w:r>
      <w:r w:rsidR="009B0F10">
        <w:rPr>
          <w:rFonts w:asciiTheme="minorHAnsi" w:hAnsiTheme="minorHAnsi" w:cstheme="minorHAnsi"/>
          <w:szCs w:val="22"/>
        </w:rPr>
        <w:t>0</w:t>
      </w:r>
    </w:p>
    <w:p w14:paraId="01343225" w14:textId="77777777" w:rsidR="00850A92" w:rsidRDefault="00850A92" w:rsidP="009D6EC0">
      <w:pPr>
        <w:widowControl w:val="0"/>
        <w:tabs>
          <w:tab w:val="left" w:pos="630"/>
          <w:tab w:val="left" w:pos="2160"/>
          <w:tab w:val="right" w:leader="dot" w:pos="8640"/>
        </w:tabs>
        <w:spacing w:before="100" w:beforeAutospacing="1" w:after="100" w:afterAutospacing="1"/>
        <w:ind w:left="630" w:firstLine="1530"/>
        <w:rPr>
          <w:rFonts w:asciiTheme="minorHAnsi" w:hAnsiTheme="minorHAnsi" w:cstheme="minorHAnsi"/>
          <w:szCs w:val="22"/>
        </w:rPr>
      </w:pPr>
      <w:r>
        <w:rPr>
          <w:rFonts w:asciiTheme="minorHAnsi" w:hAnsiTheme="minorHAnsi" w:cstheme="minorHAnsi"/>
          <w:szCs w:val="22"/>
        </w:rPr>
        <w:t xml:space="preserve">3.2 </w:t>
      </w:r>
      <w:r w:rsidR="00705587">
        <w:rPr>
          <w:rFonts w:asciiTheme="minorHAnsi" w:hAnsiTheme="minorHAnsi" w:cstheme="minorHAnsi"/>
          <w:szCs w:val="22"/>
        </w:rPr>
        <w:t xml:space="preserve"> </w:t>
      </w:r>
      <w:r>
        <w:rPr>
          <w:rFonts w:asciiTheme="minorHAnsi" w:hAnsiTheme="minorHAnsi" w:cstheme="minorHAnsi"/>
          <w:szCs w:val="22"/>
        </w:rPr>
        <w:t xml:space="preserve">Controlled Shipping </w:t>
      </w:r>
      <w:r w:rsidR="00CF43E3">
        <w:rPr>
          <w:rFonts w:asciiTheme="minorHAnsi" w:hAnsiTheme="minorHAnsi" w:cstheme="minorHAnsi"/>
          <w:szCs w:val="22"/>
        </w:rPr>
        <w:t>………………………………………………………………..</w:t>
      </w:r>
      <w:r w:rsidR="0055703D">
        <w:rPr>
          <w:rFonts w:asciiTheme="minorHAnsi" w:hAnsiTheme="minorHAnsi" w:cstheme="minorHAnsi"/>
          <w:szCs w:val="22"/>
        </w:rPr>
        <w:t>11</w:t>
      </w:r>
    </w:p>
    <w:p w14:paraId="4A746565" w14:textId="77777777" w:rsidR="00F23198" w:rsidRDefault="00A964FB" w:rsidP="009D6EC0">
      <w:pPr>
        <w:widowControl w:val="0"/>
        <w:tabs>
          <w:tab w:val="left" w:pos="630"/>
          <w:tab w:val="left" w:pos="2160"/>
          <w:tab w:val="right" w:leader="dot" w:pos="8640"/>
        </w:tabs>
        <w:spacing w:before="100" w:beforeAutospacing="1" w:after="100" w:afterAutospacing="1"/>
        <w:ind w:left="630" w:firstLine="1530"/>
        <w:rPr>
          <w:rFonts w:asciiTheme="minorHAnsi" w:hAnsiTheme="minorHAnsi" w:cstheme="minorHAnsi"/>
          <w:szCs w:val="22"/>
        </w:rPr>
      </w:pPr>
      <w:r>
        <w:rPr>
          <w:rFonts w:asciiTheme="minorHAnsi" w:hAnsiTheme="minorHAnsi" w:cstheme="minorHAnsi"/>
          <w:szCs w:val="22"/>
        </w:rPr>
        <w:t xml:space="preserve">3.3 </w:t>
      </w:r>
      <w:r w:rsidR="00705587">
        <w:rPr>
          <w:rFonts w:asciiTheme="minorHAnsi" w:hAnsiTheme="minorHAnsi" w:cstheme="minorHAnsi"/>
          <w:szCs w:val="22"/>
        </w:rPr>
        <w:t xml:space="preserve"> </w:t>
      </w:r>
      <w:r>
        <w:rPr>
          <w:rFonts w:asciiTheme="minorHAnsi" w:hAnsiTheme="minorHAnsi" w:cstheme="minorHAnsi"/>
          <w:szCs w:val="22"/>
        </w:rPr>
        <w:t xml:space="preserve">Supplier </w:t>
      </w:r>
      <w:r w:rsidR="00F23198">
        <w:rPr>
          <w:rFonts w:asciiTheme="minorHAnsi" w:hAnsiTheme="minorHAnsi" w:cstheme="minorHAnsi"/>
          <w:szCs w:val="22"/>
        </w:rPr>
        <w:t>Escalation Process</w:t>
      </w:r>
      <w:r w:rsidR="001D1961">
        <w:rPr>
          <w:rFonts w:asciiTheme="minorHAnsi" w:hAnsiTheme="minorHAnsi" w:cstheme="minorHAnsi"/>
          <w:szCs w:val="22"/>
        </w:rPr>
        <w:t>……………………………………………………..</w:t>
      </w:r>
      <w:r w:rsidR="0055703D">
        <w:rPr>
          <w:rFonts w:asciiTheme="minorHAnsi" w:hAnsiTheme="minorHAnsi" w:cstheme="minorHAnsi"/>
          <w:szCs w:val="22"/>
        </w:rPr>
        <w:t>1</w:t>
      </w:r>
      <w:r w:rsidR="009B0F10">
        <w:rPr>
          <w:rFonts w:asciiTheme="minorHAnsi" w:hAnsiTheme="minorHAnsi" w:cstheme="minorHAnsi"/>
          <w:szCs w:val="22"/>
        </w:rPr>
        <w:t>1</w:t>
      </w:r>
    </w:p>
    <w:p w14:paraId="6E62B71F" w14:textId="77777777" w:rsidR="00A964FB" w:rsidRDefault="00F23198" w:rsidP="009D6EC0">
      <w:pPr>
        <w:widowControl w:val="0"/>
        <w:tabs>
          <w:tab w:val="left" w:pos="2160"/>
          <w:tab w:val="right" w:leader="dot" w:pos="8640"/>
        </w:tabs>
        <w:spacing w:before="100" w:beforeAutospacing="1" w:after="100" w:afterAutospacing="1"/>
        <w:ind w:left="630" w:firstLine="1530"/>
        <w:rPr>
          <w:rFonts w:asciiTheme="minorHAnsi" w:hAnsiTheme="minorHAnsi" w:cstheme="minorHAnsi"/>
          <w:szCs w:val="22"/>
        </w:rPr>
      </w:pPr>
      <w:r>
        <w:rPr>
          <w:rFonts w:asciiTheme="minorHAnsi" w:hAnsiTheme="minorHAnsi" w:cstheme="minorHAnsi"/>
          <w:szCs w:val="22"/>
        </w:rPr>
        <w:t>3.4</w:t>
      </w:r>
      <w:r w:rsidR="0057249B">
        <w:rPr>
          <w:rFonts w:asciiTheme="minorHAnsi" w:hAnsiTheme="minorHAnsi" w:cstheme="minorHAnsi"/>
          <w:szCs w:val="22"/>
        </w:rPr>
        <w:t xml:space="preserve"> </w:t>
      </w:r>
      <w:r>
        <w:rPr>
          <w:rFonts w:asciiTheme="minorHAnsi" w:hAnsiTheme="minorHAnsi" w:cstheme="minorHAnsi"/>
          <w:szCs w:val="22"/>
        </w:rPr>
        <w:t xml:space="preserve"> Supplier </w:t>
      </w:r>
      <w:r w:rsidR="00A964FB">
        <w:rPr>
          <w:rFonts w:asciiTheme="minorHAnsi" w:hAnsiTheme="minorHAnsi" w:cstheme="minorHAnsi"/>
          <w:szCs w:val="22"/>
        </w:rPr>
        <w:t>Performance</w:t>
      </w:r>
      <w:r>
        <w:rPr>
          <w:rFonts w:asciiTheme="minorHAnsi" w:hAnsiTheme="minorHAnsi" w:cstheme="minorHAnsi"/>
          <w:szCs w:val="22"/>
        </w:rPr>
        <w:t xml:space="preserve"> </w:t>
      </w:r>
      <w:r w:rsidR="001D1961">
        <w:rPr>
          <w:rFonts w:asciiTheme="minorHAnsi" w:hAnsiTheme="minorHAnsi" w:cstheme="minorHAnsi"/>
          <w:szCs w:val="22"/>
        </w:rPr>
        <w:t>……………………………</w:t>
      </w:r>
      <w:r w:rsidR="0057249B">
        <w:rPr>
          <w:rFonts w:asciiTheme="minorHAnsi" w:hAnsiTheme="minorHAnsi" w:cstheme="minorHAnsi"/>
          <w:szCs w:val="22"/>
        </w:rPr>
        <w:t>..</w:t>
      </w:r>
      <w:r w:rsidR="001D1961">
        <w:rPr>
          <w:rFonts w:asciiTheme="minorHAnsi" w:hAnsiTheme="minorHAnsi" w:cstheme="minorHAnsi"/>
          <w:szCs w:val="22"/>
        </w:rPr>
        <w:t>………………………………</w:t>
      </w:r>
      <w:r w:rsidR="0055703D">
        <w:rPr>
          <w:rFonts w:asciiTheme="minorHAnsi" w:hAnsiTheme="minorHAnsi" w:cstheme="minorHAnsi"/>
          <w:szCs w:val="22"/>
        </w:rPr>
        <w:t>12</w:t>
      </w:r>
    </w:p>
    <w:p w14:paraId="5C1806FD" w14:textId="77777777" w:rsidR="00A964FB" w:rsidRDefault="009B0F10" w:rsidP="009D6EC0">
      <w:pPr>
        <w:widowControl w:val="0"/>
        <w:tabs>
          <w:tab w:val="right" w:leader="dot" w:pos="8640"/>
        </w:tabs>
        <w:spacing w:before="100" w:beforeAutospacing="1" w:after="100" w:afterAutospacing="1"/>
        <w:ind w:left="2160"/>
        <w:rPr>
          <w:rFonts w:asciiTheme="minorHAnsi" w:hAnsiTheme="minorHAnsi" w:cstheme="minorHAnsi"/>
          <w:szCs w:val="22"/>
        </w:rPr>
      </w:pPr>
      <w:r>
        <w:rPr>
          <w:rFonts w:asciiTheme="minorHAnsi" w:hAnsiTheme="minorHAnsi" w:cstheme="minorHAnsi"/>
          <w:szCs w:val="22"/>
        </w:rPr>
        <w:lastRenderedPageBreak/>
        <w:t>3.5</w:t>
      </w:r>
      <w:r w:rsidR="00A964FB">
        <w:rPr>
          <w:rFonts w:asciiTheme="minorHAnsi" w:hAnsiTheme="minorHAnsi" w:cstheme="minorHAnsi"/>
          <w:szCs w:val="22"/>
        </w:rPr>
        <w:t xml:space="preserve"> </w:t>
      </w:r>
      <w:r w:rsidR="0057249B">
        <w:rPr>
          <w:rFonts w:asciiTheme="minorHAnsi" w:hAnsiTheme="minorHAnsi" w:cstheme="minorHAnsi"/>
          <w:szCs w:val="22"/>
        </w:rPr>
        <w:t xml:space="preserve"> </w:t>
      </w:r>
      <w:r w:rsidR="00A964FB" w:rsidRPr="00185322">
        <w:rPr>
          <w:rFonts w:asciiTheme="minorHAnsi" w:hAnsiTheme="minorHAnsi" w:cstheme="minorHAnsi"/>
          <w:szCs w:val="22"/>
        </w:rPr>
        <w:t>Supplier Charge Back</w:t>
      </w:r>
      <w:r w:rsidR="001D1961" w:rsidRPr="00185322">
        <w:rPr>
          <w:rFonts w:asciiTheme="minorHAnsi" w:hAnsiTheme="minorHAnsi" w:cstheme="minorHAnsi"/>
          <w:szCs w:val="22"/>
        </w:rPr>
        <w:t>……</w:t>
      </w:r>
      <w:r w:rsidR="0055703D">
        <w:rPr>
          <w:rFonts w:asciiTheme="minorHAnsi" w:hAnsiTheme="minorHAnsi" w:cstheme="minorHAnsi"/>
          <w:szCs w:val="22"/>
        </w:rPr>
        <w:t xml:space="preserve"> </w:t>
      </w:r>
      <w:r w:rsidR="001D1961">
        <w:rPr>
          <w:rFonts w:asciiTheme="minorHAnsi" w:hAnsiTheme="minorHAnsi" w:cstheme="minorHAnsi"/>
          <w:szCs w:val="22"/>
        </w:rPr>
        <w:t>………………………………………………………….</w:t>
      </w:r>
      <w:r w:rsidR="00821778">
        <w:rPr>
          <w:rFonts w:asciiTheme="minorHAnsi" w:hAnsiTheme="minorHAnsi" w:cstheme="minorHAnsi"/>
          <w:szCs w:val="22"/>
        </w:rPr>
        <w:t>12</w:t>
      </w:r>
    </w:p>
    <w:p w14:paraId="20D0F2F3" w14:textId="77777777" w:rsidR="00235F5F" w:rsidRDefault="00235F5F" w:rsidP="00F23198">
      <w:pPr>
        <w:widowControl w:val="0"/>
        <w:tabs>
          <w:tab w:val="right" w:leader="dot" w:pos="8640"/>
        </w:tabs>
        <w:spacing w:before="100" w:beforeAutospacing="1" w:after="100" w:afterAutospacing="1"/>
        <w:rPr>
          <w:rFonts w:asciiTheme="minorHAnsi" w:hAnsiTheme="minorHAnsi" w:cstheme="minorHAnsi"/>
          <w:b/>
          <w:szCs w:val="22"/>
        </w:rPr>
      </w:pPr>
    </w:p>
    <w:p w14:paraId="0B05225B" w14:textId="77777777" w:rsidR="00A964FB" w:rsidRPr="00331F1B" w:rsidRDefault="00F23198" w:rsidP="00F23198">
      <w:pPr>
        <w:widowControl w:val="0"/>
        <w:tabs>
          <w:tab w:val="right" w:leader="dot" w:pos="8640"/>
        </w:tabs>
        <w:spacing w:before="100" w:beforeAutospacing="1" w:after="100" w:afterAutospacing="1"/>
        <w:rPr>
          <w:rFonts w:asciiTheme="minorHAnsi" w:hAnsiTheme="minorHAnsi" w:cstheme="minorHAnsi"/>
          <w:b/>
          <w:szCs w:val="22"/>
        </w:rPr>
      </w:pPr>
      <w:r w:rsidRPr="00331F1B">
        <w:rPr>
          <w:rFonts w:asciiTheme="minorHAnsi" w:hAnsiTheme="minorHAnsi" w:cstheme="minorHAnsi"/>
          <w:b/>
          <w:szCs w:val="22"/>
        </w:rPr>
        <w:t>4- MATERIALS AND LOGISTICS</w:t>
      </w:r>
    </w:p>
    <w:p w14:paraId="5F03BADF" w14:textId="77777777" w:rsidR="00AA38FB" w:rsidRDefault="00AA38FB" w:rsidP="009D6EC0">
      <w:pPr>
        <w:widowControl w:val="0"/>
        <w:tabs>
          <w:tab w:val="right" w:leader="dot" w:pos="8640"/>
        </w:tabs>
        <w:spacing w:before="100" w:beforeAutospacing="1" w:after="100" w:afterAutospacing="1"/>
        <w:ind w:left="2160"/>
        <w:rPr>
          <w:rFonts w:asciiTheme="minorHAnsi" w:hAnsiTheme="minorHAnsi" w:cstheme="minorHAnsi"/>
          <w:szCs w:val="22"/>
        </w:rPr>
      </w:pPr>
      <w:r>
        <w:rPr>
          <w:rFonts w:asciiTheme="minorHAnsi" w:hAnsiTheme="minorHAnsi" w:cstheme="minorHAnsi"/>
          <w:szCs w:val="22"/>
        </w:rPr>
        <w:t>4.1</w:t>
      </w:r>
      <w:r w:rsidR="00CF43E3">
        <w:rPr>
          <w:rFonts w:asciiTheme="minorHAnsi" w:hAnsiTheme="minorHAnsi" w:cstheme="minorHAnsi"/>
          <w:szCs w:val="22"/>
        </w:rPr>
        <w:t xml:space="preserve"> </w:t>
      </w:r>
      <w:r>
        <w:rPr>
          <w:rFonts w:asciiTheme="minorHAnsi" w:hAnsiTheme="minorHAnsi" w:cstheme="minorHAnsi"/>
          <w:szCs w:val="22"/>
        </w:rPr>
        <w:t xml:space="preserve"> General</w:t>
      </w:r>
      <w:r w:rsidR="00A13E02">
        <w:rPr>
          <w:rFonts w:asciiTheme="minorHAnsi" w:hAnsiTheme="minorHAnsi" w:cstheme="minorHAnsi"/>
          <w:szCs w:val="22"/>
        </w:rPr>
        <w:t xml:space="preserve"> </w:t>
      </w:r>
      <w:r>
        <w:rPr>
          <w:rFonts w:asciiTheme="minorHAnsi" w:hAnsiTheme="minorHAnsi" w:cstheme="minorHAnsi"/>
          <w:szCs w:val="22"/>
        </w:rPr>
        <w:t>Requirements</w:t>
      </w:r>
      <w:r w:rsidR="001D1961">
        <w:rPr>
          <w:rFonts w:asciiTheme="minorHAnsi" w:hAnsiTheme="minorHAnsi" w:cstheme="minorHAnsi"/>
          <w:szCs w:val="22"/>
        </w:rPr>
        <w:t>…………………………………………………………….</w:t>
      </w:r>
      <w:r w:rsidR="009B0F10">
        <w:rPr>
          <w:rFonts w:asciiTheme="minorHAnsi" w:hAnsiTheme="minorHAnsi" w:cstheme="minorHAnsi"/>
          <w:szCs w:val="22"/>
        </w:rPr>
        <w:t>13</w:t>
      </w:r>
    </w:p>
    <w:p w14:paraId="2D24F799" w14:textId="77777777" w:rsidR="00AA38FB" w:rsidRDefault="00AA38FB" w:rsidP="009D6EC0">
      <w:pPr>
        <w:widowControl w:val="0"/>
        <w:tabs>
          <w:tab w:val="right" w:leader="dot" w:pos="8640"/>
        </w:tabs>
        <w:spacing w:before="100" w:beforeAutospacing="1" w:after="100" w:afterAutospacing="1"/>
        <w:ind w:left="2160"/>
        <w:rPr>
          <w:rFonts w:asciiTheme="minorHAnsi" w:hAnsiTheme="minorHAnsi" w:cstheme="minorHAnsi"/>
          <w:szCs w:val="22"/>
        </w:rPr>
      </w:pPr>
      <w:r>
        <w:rPr>
          <w:rFonts w:asciiTheme="minorHAnsi" w:hAnsiTheme="minorHAnsi" w:cstheme="minorHAnsi"/>
          <w:szCs w:val="22"/>
        </w:rPr>
        <w:t>4.2</w:t>
      </w:r>
      <w:r w:rsidR="00CF43E3">
        <w:rPr>
          <w:rFonts w:asciiTheme="minorHAnsi" w:hAnsiTheme="minorHAnsi" w:cstheme="minorHAnsi"/>
          <w:szCs w:val="22"/>
        </w:rPr>
        <w:t xml:space="preserve"> </w:t>
      </w:r>
      <w:r>
        <w:rPr>
          <w:rFonts w:asciiTheme="minorHAnsi" w:hAnsiTheme="minorHAnsi" w:cstheme="minorHAnsi"/>
          <w:szCs w:val="22"/>
        </w:rPr>
        <w:t xml:space="preserve"> Material Planning and Forecasting</w:t>
      </w:r>
      <w:r w:rsidR="001D1961">
        <w:rPr>
          <w:rFonts w:asciiTheme="minorHAnsi" w:hAnsiTheme="minorHAnsi" w:cstheme="minorHAnsi"/>
          <w:szCs w:val="22"/>
        </w:rPr>
        <w:t>………………………………………….</w:t>
      </w:r>
      <w:r w:rsidR="009B0F10">
        <w:rPr>
          <w:rFonts w:asciiTheme="minorHAnsi" w:hAnsiTheme="minorHAnsi" w:cstheme="minorHAnsi"/>
          <w:szCs w:val="22"/>
        </w:rPr>
        <w:t>14</w:t>
      </w:r>
    </w:p>
    <w:p w14:paraId="7E3B6259" w14:textId="77777777" w:rsidR="00A13E02" w:rsidRDefault="00AA38FB" w:rsidP="009D6EC0">
      <w:pPr>
        <w:widowControl w:val="0"/>
        <w:tabs>
          <w:tab w:val="right" w:leader="dot" w:pos="8640"/>
        </w:tabs>
        <w:spacing w:before="100" w:beforeAutospacing="1" w:after="100" w:afterAutospacing="1"/>
        <w:ind w:left="2160"/>
        <w:rPr>
          <w:rFonts w:asciiTheme="minorHAnsi" w:hAnsiTheme="minorHAnsi" w:cstheme="minorHAnsi"/>
          <w:szCs w:val="22"/>
        </w:rPr>
      </w:pPr>
      <w:r>
        <w:rPr>
          <w:rFonts w:asciiTheme="minorHAnsi" w:hAnsiTheme="minorHAnsi" w:cstheme="minorHAnsi"/>
          <w:szCs w:val="22"/>
        </w:rPr>
        <w:t xml:space="preserve">4.3 </w:t>
      </w:r>
      <w:r w:rsidR="00CF43E3">
        <w:rPr>
          <w:rFonts w:asciiTheme="minorHAnsi" w:hAnsiTheme="minorHAnsi" w:cstheme="minorHAnsi"/>
          <w:szCs w:val="22"/>
        </w:rPr>
        <w:t xml:space="preserve"> </w:t>
      </w:r>
      <w:r>
        <w:rPr>
          <w:rFonts w:asciiTheme="minorHAnsi" w:hAnsiTheme="minorHAnsi" w:cstheme="minorHAnsi"/>
          <w:szCs w:val="22"/>
        </w:rPr>
        <w:t>Pack</w:t>
      </w:r>
      <w:r w:rsidR="00F23198">
        <w:rPr>
          <w:rFonts w:asciiTheme="minorHAnsi" w:hAnsiTheme="minorHAnsi" w:cstheme="minorHAnsi"/>
          <w:szCs w:val="22"/>
        </w:rPr>
        <w:t xml:space="preserve">aging </w:t>
      </w:r>
      <w:r w:rsidR="001D1961">
        <w:rPr>
          <w:rFonts w:asciiTheme="minorHAnsi" w:hAnsiTheme="minorHAnsi" w:cstheme="minorHAnsi"/>
          <w:szCs w:val="22"/>
        </w:rPr>
        <w:t>……………………………………………………………………………….</w:t>
      </w:r>
      <w:r w:rsidR="009B0F10">
        <w:rPr>
          <w:rFonts w:asciiTheme="minorHAnsi" w:hAnsiTheme="minorHAnsi" w:cstheme="minorHAnsi"/>
          <w:szCs w:val="22"/>
        </w:rPr>
        <w:t>14</w:t>
      </w:r>
    </w:p>
    <w:p w14:paraId="4738F242" w14:textId="77777777" w:rsidR="00F23198" w:rsidRDefault="00AA38FB" w:rsidP="009D6EC0">
      <w:pPr>
        <w:widowControl w:val="0"/>
        <w:tabs>
          <w:tab w:val="right" w:leader="dot" w:pos="8640"/>
        </w:tabs>
        <w:spacing w:before="100" w:beforeAutospacing="1" w:after="100" w:afterAutospacing="1"/>
        <w:ind w:left="2160"/>
        <w:rPr>
          <w:rFonts w:asciiTheme="minorHAnsi" w:hAnsiTheme="minorHAnsi" w:cstheme="minorHAnsi"/>
          <w:szCs w:val="22"/>
        </w:rPr>
      </w:pPr>
      <w:r w:rsidRPr="00CD74EC">
        <w:rPr>
          <w:rFonts w:asciiTheme="minorHAnsi" w:hAnsiTheme="minorHAnsi" w:cstheme="minorHAnsi"/>
          <w:szCs w:val="22"/>
        </w:rPr>
        <w:t>4.4</w:t>
      </w:r>
      <w:r w:rsidR="00CF43E3" w:rsidRPr="00CD74EC">
        <w:rPr>
          <w:rFonts w:asciiTheme="minorHAnsi" w:hAnsiTheme="minorHAnsi" w:cstheme="minorHAnsi"/>
          <w:szCs w:val="22"/>
        </w:rPr>
        <w:t xml:space="preserve"> </w:t>
      </w:r>
      <w:r w:rsidRPr="00CD74EC">
        <w:rPr>
          <w:rFonts w:asciiTheme="minorHAnsi" w:hAnsiTheme="minorHAnsi" w:cstheme="minorHAnsi"/>
          <w:szCs w:val="22"/>
        </w:rPr>
        <w:t xml:space="preserve"> </w:t>
      </w:r>
      <w:r w:rsidR="00F23198" w:rsidRPr="00CD74EC">
        <w:rPr>
          <w:rFonts w:asciiTheme="minorHAnsi" w:hAnsiTheme="minorHAnsi" w:cstheme="minorHAnsi"/>
          <w:szCs w:val="22"/>
        </w:rPr>
        <w:t>Labeling</w:t>
      </w:r>
      <w:r w:rsidR="001D1961" w:rsidRPr="00CD74EC">
        <w:rPr>
          <w:rFonts w:asciiTheme="minorHAnsi" w:hAnsiTheme="minorHAnsi" w:cstheme="minorHAnsi"/>
          <w:szCs w:val="22"/>
        </w:rPr>
        <w:t>…………………………………………………………………………………..</w:t>
      </w:r>
      <w:r w:rsidR="0055703D">
        <w:rPr>
          <w:rFonts w:asciiTheme="minorHAnsi" w:hAnsiTheme="minorHAnsi" w:cstheme="minorHAnsi"/>
          <w:szCs w:val="22"/>
        </w:rPr>
        <w:t>1</w:t>
      </w:r>
      <w:r w:rsidR="00821778">
        <w:rPr>
          <w:rFonts w:asciiTheme="minorHAnsi" w:hAnsiTheme="minorHAnsi" w:cstheme="minorHAnsi"/>
          <w:szCs w:val="22"/>
        </w:rPr>
        <w:t>4</w:t>
      </w:r>
    </w:p>
    <w:p w14:paraId="6EB2A69D" w14:textId="77777777" w:rsidR="00AA38FB" w:rsidRDefault="002709DB" w:rsidP="00A13E02">
      <w:pPr>
        <w:widowControl w:val="0"/>
        <w:tabs>
          <w:tab w:val="right" w:leader="dot" w:pos="8640"/>
        </w:tabs>
        <w:spacing w:before="100" w:beforeAutospacing="1" w:after="100" w:afterAutospacing="1"/>
        <w:ind w:left="2160"/>
        <w:rPr>
          <w:rFonts w:asciiTheme="minorHAnsi" w:hAnsiTheme="minorHAnsi" w:cstheme="minorHAnsi"/>
          <w:szCs w:val="22"/>
        </w:rPr>
      </w:pPr>
      <w:r>
        <w:rPr>
          <w:rFonts w:asciiTheme="minorHAnsi" w:hAnsiTheme="minorHAnsi" w:cstheme="minorHAnsi"/>
          <w:szCs w:val="22"/>
        </w:rPr>
        <w:t>4.5</w:t>
      </w:r>
      <w:r w:rsidR="00CF43E3">
        <w:rPr>
          <w:rFonts w:asciiTheme="minorHAnsi" w:hAnsiTheme="minorHAnsi" w:cstheme="minorHAnsi"/>
          <w:szCs w:val="22"/>
        </w:rPr>
        <w:t xml:space="preserve"> </w:t>
      </w:r>
      <w:r>
        <w:rPr>
          <w:rFonts w:asciiTheme="minorHAnsi" w:hAnsiTheme="minorHAnsi" w:cstheme="minorHAnsi"/>
          <w:szCs w:val="22"/>
        </w:rPr>
        <w:t xml:space="preserve"> </w:t>
      </w:r>
      <w:r w:rsidR="00AA38FB">
        <w:rPr>
          <w:rFonts w:asciiTheme="minorHAnsi" w:hAnsiTheme="minorHAnsi" w:cstheme="minorHAnsi"/>
          <w:szCs w:val="22"/>
        </w:rPr>
        <w:t>Safety Stock</w:t>
      </w:r>
      <w:r w:rsidR="001D1961">
        <w:rPr>
          <w:rFonts w:asciiTheme="minorHAnsi" w:hAnsiTheme="minorHAnsi" w:cstheme="minorHAnsi"/>
          <w:szCs w:val="22"/>
        </w:rPr>
        <w:t>…………………………………………………………………………….</w:t>
      </w:r>
      <w:r w:rsidR="00821778">
        <w:rPr>
          <w:rFonts w:asciiTheme="minorHAnsi" w:hAnsiTheme="minorHAnsi" w:cstheme="minorHAnsi"/>
          <w:szCs w:val="22"/>
        </w:rPr>
        <w:t>14</w:t>
      </w:r>
    </w:p>
    <w:p w14:paraId="56AED0AA" w14:textId="77777777" w:rsidR="00A13E02" w:rsidRDefault="00AA38FB" w:rsidP="00A13E02">
      <w:pPr>
        <w:widowControl w:val="0"/>
        <w:tabs>
          <w:tab w:val="right" w:leader="dot" w:pos="8640"/>
        </w:tabs>
        <w:spacing w:before="100" w:beforeAutospacing="1" w:after="100" w:afterAutospacing="1"/>
        <w:ind w:left="2160"/>
        <w:rPr>
          <w:rFonts w:asciiTheme="minorHAnsi" w:hAnsiTheme="minorHAnsi" w:cstheme="minorHAnsi"/>
          <w:szCs w:val="22"/>
        </w:rPr>
      </w:pPr>
      <w:r>
        <w:rPr>
          <w:rFonts w:asciiTheme="minorHAnsi" w:hAnsiTheme="minorHAnsi" w:cstheme="minorHAnsi"/>
          <w:szCs w:val="22"/>
        </w:rPr>
        <w:t xml:space="preserve">4.6 </w:t>
      </w:r>
      <w:r w:rsidR="00CF43E3">
        <w:rPr>
          <w:rFonts w:asciiTheme="minorHAnsi" w:hAnsiTheme="minorHAnsi" w:cstheme="minorHAnsi"/>
          <w:szCs w:val="22"/>
        </w:rPr>
        <w:t xml:space="preserve"> </w:t>
      </w:r>
      <w:r w:rsidR="002709DB">
        <w:rPr>
          <w:rFonts w:asciiTheme="minorHAnsi" w:hAnsiTheme="minorHAnsi" w:cstheme="minorHAnsi"/>
          <w:szCs w:val="22"/>
        </w:rPr>
        <w:t>Transportation</w:t>
      </w:r>
      <w:r w:rsidR="00A13E02" w:rsidRPr="00A13E02">
        <w:rPr>
          <w:rFonts w:asciiTheme="minorHAnsi" w:hAnsiTheme="minorHAnsi" w:cstheme="minorHAnsi"/>
          <w:szCs w:val="22"/>
        </w:rPr>
        <w:t xml:space="preserve"> </w:t>
      </w:r>
      <w:r w:rsidR="001D1961">
        <w:rPr>
          <w:rFonts w:asciiTheme="minorHAnsi" w:hAnsiTheme="minorHAnsi" w:cstheme="minorHAnsi"/>
          <w:szCs w:val="22"/>
        </w:rPr>
        <w:t>……………………………………………………………………….</w:t>
      </w:r>
      <w:r w:rsidR="0055703D">
        <w:rPr>
          <w:rFonts w:asciiTheme="minorHAnsi" w:hAnsiTheme="minorHAnsi" w:cstheme="minorHAnsi"/>
          <w:szCs w:val="22"/>
        </w:rPr>
        <w:t>1</w:t>
      </w:r>
      <w:r w:rsidR="00821778">
        <w:rPr>
          <w:rFonts w:asciiTheme="minorHAnsi" w:hAnsiTheme="minorHAnsi" w:cstheme="minorHAnsi"/>
          <w:szCs w:val="22"/>
        </w:rPr>
        <w:t>4</w:t>
      </w:r>
    </w:p>
    <w:p w14:paraId="0B87FEE0" w14:textId="77777777" w:rsidR="002709DB" w:rsidRPr="00185322" w:rsidRDefault="00C02066" w:rsidP="009D6EC0">
      <w:pPr>
        <w:widowControl w:val="0"/>
        <w:tabs>
          <w:tab w:val="right" w:leader="dot" w:pos="8640"/>
        </w:tabs>
        <w:spacing w:before="100" w:beforeAutospacing="1" w:after="100" w:afterAutospacing="1"/>
        <w:ind w:left="2160"/>
        <w:rPr>
          <w:rFonts w:asciiTheme="minorHAnsi" w:hAnsiTheme="minorHAnsi" w:cstheme="minorHAnsi"/>
          <w:szCs w:val="22"/>
        </w:rPr>
      </w:pPr>
      <w:r w:rsidRPr="00185322">
        <w:rPr>
          <w:rFonts w:asciiTheme="minorHAnsi" w:hAnsiTheme="minorHAnsi" w:cstheme="minorHAnsi"/>
          <w:szCs w:val="22"/>
        </w:rPr>
        <w:t>4.7 Materials</w:t>
      </w:r>
      <w:r w:rsidR="00A13E02" w:rsidRPr="00185322">
        <w:rPr>
          <w:rFonts w:asciiTheme="minorHAnsi" w:hAnsiTheme="minorHAnsi" w:cstheme="minorHAnsi"/>
          <w:szCs w:val="22"/>
        </w:rPr>
        <w:t xml:space="preserve"> Management Operation Guideline (MMOG)</w:t>
      </w:r>
      <w:r w:rsidR="005936DC" w:rsidRPr="00185322">
        <w:rPr>
          <w:rFonts w:asciiTheme="minorHAnsi" w:hAnsiTheme="minorHAnsi" w:cstheme="minorHAnsi"/>
          <w:szCs w:val="22"/>
        </w:rPr>
        <w:t>…</w:t>
      </w:r>
      <w:r w:rsidR="005936DC">
        <w:rPr>
          <w:rFonts w:asciiTheme="minorHAnsi" w:hAnsiTheme="minorHAnsi" w:cstheme="minorHAnsi"/>
          <w:szCs w:val="22"/>
        </w:rPr>
        <w:t>………</w:t>
      </w:r>
      <w:r w:rsidR="005936DC" w:rsidRPr="00185322">
        <w:rPr>
          <w:rFonts w:asciiTheme="minorHAnsi" w:hAnsiTheme="minorHAnsi" w:cstheme="minorHAnsi"/>
          <w:szCs w:val="22"/>
        </w:rPr>
        <w:t>...</w:t>
      </w:r>
      <w:r w:rsidR="00FB67B5" w:rsidRPr="00185322">
        <w:rPr>
          <w:rFonts w:asciiTheme="minorHAnsi" w:hAnsiTheme="minorHAnsi" w:cstheme="minorHAnsi"/>
          <w:szCs w:val="22"/>
        </w:rPr>
        <w:t>1</w:t>
      </w:r>
      <w:r w:rsidR="009B0F10">
        <w:rPr>
          <w:rFonts w:asciiTheme="minorHAnsi" w:hAnsiTheme="minorHAnsi" w:cstheme="minorHAnsi"/>
          <w:szCs w:val="22"/>
        </w:rPr>
        <w:t>5</w:t>
      </w:r>
    </w:p>
    <w:p w14:paraId="7B49872D" w14:textId="77777777" w:rsidR="00F23198" w:rsidRDefault="00F23198" w:rsidP="00F23198">
      <w:pPr>
        <w:widowControl w:val="0"/>
        <w:tabs>
          <w:tab w:val="right" w:leader="dot" w:pos="8640"/>
        </w:tabs>
        <w:spacing w:before="100" w:beforeAutospacing="1" w:after="100" w:afterAutospacing="1"/>
        <w:rPr>
          <w:rFonts w:asciiTheme="minorHAnsi" w:hAnsiTheme="minorHAnsi" w:cstheme="minorHAnsi"/>
          <w:b/>
          <w:szCs w:val="22"/>
        </w:rPr>
      </w:pPr>
      <w:r w:rsidRPr="00185322">
        <w:rPr>
          <w:rFonts w:asciiTheme="minorHAnsi" w:hAnsiTheme="minorHAnsi" w:cstheme="minorHAnsi"/>
          <w:b/>
          <w:szCs w:val="22"/>
        </w:rPr>
        <w:t>5- WARRANTY</w:t>
      </w:r>
    </w:p>
    <w:p w14:paraId="4ED3C534" w14:textId="77777777" w:rsidR="00235F5F" w:rsidRPr="00235F5F" w:rsidRDefault="00235F5F" w:rsidP="00F23198">
      <w:pPr>
        <w:widowControl w:val="0"/>
        <w:tabs>
          <w:tab w:val="right" w:leader="dot" w:pos="8640"/>
        </w:tabs>
        <w:spacing w:before="100" w:beforeAutospacing="1" w:after="100" w:afterAutospacing="1"/>
        <w:rPr>
          <w:rFonts w:asciiTheme="minorHAnsi" w:hAnsiTheme="minorHAnsi" w:cstheme="minorHAnsi"/>
          <w:szCs w:val="22"/>
        </w:rPr>
      </w:pPr>
      <w:r w:rsidRPr="00235F5F">
        <w:rPr>
          <w:rFonts w:asciiTheme="minorHAnsi" w:hAnsiTheme="minorHAnsi" w:cstheme="minorHAnsi"/>
          <w:szCs w:val="22"/>
        </w:rPr>
        <w:t xml:space="preserve">                                           5.1 General Requirem</w:t>
      </w:r>
      <w:r>
        <w:rPr>
          <w:rFonts w:asciiTheme="minorHAnsi" w:hAnsiTheme="minorHAnsi" w:cstheme="minorHAnsi"/>
          <w:szCs w:val="22"/>
        </w:rPr>
        <w:t>ent………………………………………………………………</w:t>
      </w:r>
      <w:r w:rsidR="00FB67B5">
        <w:rPr>
          <w:rFonts w:asciiTheme="minorHAnsi" w:hAnsiTheme="minorHAnsi" w:cstheme="minorHAnsi"/>
          <w:szCs w:val="22"/>
        </w:rPr>
        <w:t>1</w:t>
      </w:r>
      <w:r w:rsidR="00821778">
        <w:rPr>
          <w:rFonts w:asciiTheme="minorHAnsi" w:hAnsiTheme="minorHAnsi" w:cstheme="minorHAnsi"/>
          <w:szCs w:val="22"/>
        </w:rPr>
        <w:t>5</w:t>
      </w:r>
    </w:p>
    <w:p w14:paraId="3FF9917C" w14:textId="5B9B9090" w:rsidR="004713A4" w:rsidRPr="000B5CCF" w:rsidRDefault="009F299D" w:rsidP="0031752B">
      <w:pPr>
        <w:widowControl w:val="0"/>
        <w:spacing w:before="100" w:beforeAutospacing="1" w:after="100" w:afterAutospacing="1"/>
        <w:jc w:val="both"/>
        <w:rPr>
          <w:rFonts w:asciiTheme="minorHAnsi" w:hAnsiTheme="minorHAnsi" w:cstheme="minorHAnsi"/>
          <w:szCs w:val="22"/>
        </w:rPr>
      </w:pPr>
      <w:r>
        <w:rPr>
          <w:rFonts w:asciiTheme="minorHAnsi" w:hAnsiTheme="minorHAnsi" w:cstheme="minorHAnsi"/>
          <w:b/>
          <w:szCs w:val="22"/>
        </w:rPr>
        <w:t>R</w:t>
      </w:r>
      <w:r w:rsidR="007C57A9" w:rsidRPr="000B5CCF">
        <w:rPr>
          <w:rFonts w:asciiTheme="minorHAnsi" w:hAnsiTheme="minorHAnsi" w:cstheme="minorHAnsi"/>
          <w:b/>
          <w:szCs w:val="22"/>
        </w:rPr>
        <w:t xml:space="preserve">evision </w:t>
      </w:r>
      <w:r w:rsidR="0005608C" w:rsidRPr="000B5CCF">
        <w:rPr>
          <w:rFonts w:asciiTheme="minorHAnsi" w:hAnsiTheme="minorHAnsi" w:cstheme="minorHAnsi"/>
          <w:b/>
          <w:szCs w:val="22"/>
        </w:rPr>
        <w:t>Table</w:t>
      </w:r>
      <w:r w:rsidR="00A13430" w:rsidRPr="000B5CCF">
        <w:rPr>
          <w:rFonts w:asciiTheme="minorHAnsi" w:hAnsiTheme="minorHAnsi" w:cstheme="minorHAnsi"/>
          <w:szCs w:val="22"/>
        </w:rPr>
        <w:t xml:space="preserve">   </w:t>
      </w:r>
      <w:r w:rsidR="00C02066" w:rsidRPr="000B5CCF">
        <w:rPr>
          <w:rFonts w:asciiTheme="minorHAnsi" w:hAnsiTheme="minorHAnsi" w:cstheme="minorHAnsi"/>
          <w:szCs w:val="22"/>
        </w:rPr>
        <w:t>…....</w:t>
      </w:r>
      <w:r w:rsidR="00C02066">
        <w:rPr>
          <w:rFonts w:asciiTheme="minorHAnsi" w:hAnsiTheme="minorHAnsi" w:cstheme="minorHAnsi"/>
          <w:szCs w:val="22"/>
        </w:rPr>
        <w:t>............................................................................</w:t>
      </w:r>
      <w:r w:rsidR="00B41E92">
        <w:rPr>
          <w:rFonts w:asciiTheme="minorHAnsi" w:hAnsiTheme="minorHAnsi" w:cstheme="minorHAnsi"/>
          <w:szCs w:val="22"/>
        </w:rPr>
        <w:t>...........................</w:t>
      </w:r>
      <w:r w:rsidR="008B5103">
        <w:rPr>
          <w:rFonts w:asciiTheme="minorHAnsi" w:hAnsiTheme="minorHAnsi" w:cstheme="minorHAnsi"/>
          <w:szCs w:val="22"/>
        </w:rPr>
        <w:t>...</w:t>
      </w:r>
      <w:r w:rsidR="00B41E92">
        <w:rPr>
          <w:rFonts w:asciiTheme="minorHAnsi" w:hAnsiTheme="minorHAnsi" w:cstheme="minorHAnsi"/>
          <w:szCs w:val="22"/>
        </w:rPr>
        <w:t>.</w:t>
      </w:r>
      <w:r w:rsidR="008B5103">
        <w:rPr>
          <w:rFonts w:asciiTheme="minorHAnsi" w:hAnsiTheme="minorHAnsi" w:cstheme="minorHAnsi"/>
          <w:szCs w:val="22"/>
        </w:rPr>
        <w:t>16-18</w:t>
      </w:r>
      <w:r w:rsidR="008270D3" w:rsidRPr="000B5CCF">
        <w:rPr>
          <w:rFonts w:asciiTheme="minorHAnsi" w:hAnsiTheme="minorHAnsi" w:cstheme="minorHAnsi"/>
          <w:szCs w:val="22"/>
        </w:rPr>
        <w:br w:type="page"/>
      </w:r>
    </w:p>
    <w:p w14:paraId="644F1A9C" w14:textId="77777777" w:rsidR="003A0B95" w:rsidRDefault="00A566E7" w:rsidP="00056050">
      <w:pPr>
        <w:widowControl w:val="0"/>
        <w:spacing w:before="100" w:beforeAutospacing="1" w:after="100" w:afterAutospacing="1"/>
        <w:jc w:val="both"/>
        <w:rPr>
          <w:rFonts w:asciiTheme="minorHAnsi" w:hAnsiTheme="minorHAnsi" w:cstheme="minorHAnsi"/>
          <w:b/>
          <w:color w:val="000000"/>
          <w:sz w:val="24"/>
          <w:lang w:val="en-GB"/>
        </w:rPr>
      </w:pPr>
      <w:r w:rsidRPr="00A566E7">
        <w:rPr>
          <w:rFonts w:asciiTheme="minorHAnsi" w:hAnsiTheme="minorHAnsi" w:cstheme="minorHAnsi"/>
          <w:b/>
          <w:color w:val="000000"/>
          <w:sz w:val="24"/>
          <w:lang w:val="en-GB"/>
        </w:rPr>
        <w:lastRenderedPageBreak/>
        <w:t xml:space="preserve"> </w:t>
      </w:r>
    </w:p>
    <w:p w14:paraId="49BCC756" w14:textId="77777777" w:rsidR="00A566E7" w:rsidRPr="00A566E7" w:rsidRDefault="00A566E7" w:rsidP="00056050">
      <w:pPr>
        <w:widowControl w:val="0"/>
        <w:spacing w:before="100" w:beforeAutospacing="1" w:after="100" w:afterAutospacing="1"/>
        <w:jc w:val="both"/>
        <w:rPr>
          <w:rFonts w:asciiTheme="minorHAnsi" w:hAnsiTheme="minorHAnsi" w:cstheme="minorHAnsi"/>
          <w:b/>
          <w:color w:val="000000"/>
          <w:sz w:val="24"/>
          <w:lang w:val="en-GB"/>
        </w:rPr>
      </w:pPr>
      <w:r w:rsidRPr="00A566E7">
        <w:rPr>
          <w:rFonts w:asciiTheme="minorHAnsi" w:hAnsiTheme="minorHAnsi" w:cstheme="minorHAnsi"/>
          <w:b/>
          <w:color w:val="000000"/>
          <w:sz w:val="24"/>
          <w:lang w:val="en-GB"/>
        </w:rPr>
        <w:t xml:space="preserve"> INTRODUCTION</w:t>
      </w:r>
    </w:p>
    <w:p w14:paraId="6A3800F6" w14:textId="77777777" w:rsidR="009C68DA" w:rsidRPr="00BB57E2" w:rsidRDefault="005538DC" w:rsidP="009C68DA">
      <w:pPr>
        <w:widowControl w:val="0"/>
        <w:spacing w:before="100" w:beforeAutospacing="1" w:after="100" w:afterAutospacing="1"/>
        <w:ind w:left="90"/>
        <w:jc w:val="both"/>
        <w:rPr>
          <w:rFonts w:asciiTheme="minorHAnsi" w:hAnsiTheme="minorHAnsi" w:cstheme="minorHAnsi"/>
          <w:color w:val="000000"/>
          <w:sz w:val="24"/>
          <w:szCs w:val="24"/>
          <w:lang w:val="en-GB"/>
        </w:rPr>
      </w:pPr>
      <w:r w:rsidRPr="00BB57E2">
        <w:rPr>
          <w:rFonts w:asciiTheme="minorHAnsi" w:hAnsiTheme="minorHAnsi" w:cstheme="minorHAnsi"/>
          <w:color w:val="000000"/>
          <w:sz w:val="24"/>
          <w:szCs w:val="24"/>
          <w:lang w:val="en-GB"/>
        </w:rPr>
        <w:t xml:space="preserve">Dear </w:t>
      </w:r>
      <w:r w:rsidR="0075682F" w:rsidRPr="00BB57E2">
        <w:rPr>
          <w:rFonts w:asciiTheme="minorHAnsi" w:hAnsiTheme="minorHAnsi" w:cstheme="minorHAnsi"/>
          <w:color w:val="000000"/>
          <w:sz w:val="24"/>
          <w:szCs w:val="24"/>
          <w:lang w:val="en-GB"/>
        </w:rPr>
        <w:t>Flex-n Gate Supplier,</w:t>
      </w:r>
    </w:p>
    <w:p w14:paraId="0189CB97" w14:textId="77777777" w:rsidR="009C68DA" w:rsidRDefault="008270D3" w:rsidP="00BB57E2">
      <w:pPr>
        <w:spacing w:before="100" w:beforeAutospacing="1" w:after="100" w:afterAutospacing="1"/>
        <w:ind w:left="90"/>
        <w:rPr>
          <w:rFonts w:asciiTheme="minorHAnsi" w:hAnsiTheme="minorHAnsi" w:cstheme="minorHAnsi"/>
          <w:color w:val="000000"/>
          <w:sz w:val="24"/>
          <w:lang w:val="en-GB"/>
        </w:rPr>
      </w:pPr>
      <w:r w:rsidRPr="00BB57E2">
        <w:rPr>
          <w:rFonts w:asciiTheme="minorHAnsi" w:hAnsiTheme="minorHAnsi" w:cstheme="minorHAnsi"/>
          <w:color w:val="000000"/>
          <w:sz w:val="24"/>
          <w:szCs w:val="24"/>
          <w:lang w:val="en-GB"/>
        </w:rPr>
        <w:t xml:space="preserve">Enclosed is the current release of Flex-N-Gate </w:t>
      </w:r>
      <w:r w:rsidR="008F1C68" w:rsidRPr="00BB57E2">
        <w:rPr>
          <w:rFonts w:asciiTheme="minorHAnsi" w:hAnsiTheme="minorHAnsi" w:cstheme="minorHAnsi"/>
          <w:color w:val="000000"/>
          <w:sz w:val="24"/>
          <w:szCs w:val="24"/>
          <w:lang w:val="en-GB"/>
        </w:rPr>
        <w:t xml:space="preserve">Global </w:t>
      </w:r>
      <w:r w:rsidR="00385E84" w:rsidRPr="00BB57E2">
        <w:rPr>
          <w:rFonts w:asciiTheme="minorHAnsi" w:hAnsiTheme="minorHAnsi" w:cstheme="minorHAnsi"/>
          <w:color w:val="000000"/>
          <w:sz w:val="24"/>
          <w:szCs w:val="24"/>
          <w:lang w:val="en-GB"/>
        </w:rPr>
        <w:t>Supplier Quality Requirements</w:t>
      </w:r>
      <w:r w:rsidR="008F1C68" w:rsidRPr="00BB57E2">
        <w:rPr>
          <w:rFonts w:asciiTheme="minorHAnsi" w:hAnsiTheme="minorHAnsi" w:cstheme="minorHAnsi"/>
          <w:color w:val="000000"/>
          <w:sz w:val="24"/>
          <w:szCs w:val="24"/>
          <w:lang w:val="en-GB"/>
        </w:rPr>
        <w:t xml:space="preserve"> Manual</w:t>
      </w:r>
      <w:r w:rsidRPr="00BB57E2">
        <w:rPr>
          <w:rFonts w:asciiTheme="minorHAnsi" w:hAnsiTheme="minorHAnsi" w:cstheme="minorHAnsi"/>
          <w:color w:val="000000"/>
          <w:sz w:val="24"/>
          <w:szCs w:val="24"/>
          <w:lang w:val="en-GB"/>
        </w:rPr>
        <w:t>.</w:t>
      </w:r>
      <w:r w:rsidR="008E438F" w:rsidRPr="00BB57E2">
        <w:rPr>
          <w:rFonts w:asciiTheme="minorHAnsi" w:hAnsiTheme="minorHAnsi" w:cstheme="minorHAnsi"/>
          <w:color w:val="000000"/>
          <w:sz w:val="24"/>
          <w:szCs w:val="24"/>
          <w:lang w:val="en-GB"/>
        </w:rPr>
        <w:t xml:space="preserve"> </w:t>
      </w:r>
      <w:r w:rsidR="0075682F" w:rsidRPr="00BB57E2">
        <w:rPr>
          <w:rFonts w:asciiTheme="minorHAnsi" w:hAnsiTheme="minorHAnsi" w:cstheme="minorHAnsi"/>
          <w:color w:val="000000"/>
          <w:sz w:val="24"/>
          <w:szCs w:val="24"/>
          <w:lang w:val="en-GB"/>
        </w:rPr>
        <w:t xml:space="preserve">The purpose is to communicate our </w:t>
      </w:r>
      <w:r w:rsidR="009E592A" w:rsidRPr="00BB57E2">
        <w:rPr>
          <w:rFonts w:asciiTheme="minorHAnsi" w:hAnsiTheme="minorHAnsi" w:cstheme="minorHAnsi"/>
          <w:color w:val="000000"/>
          <w:sz w:val="24"/>
          <w:szCs w:val="24"/>
          <w:lang w:val="en-GB"/>
        </w:rPr>
        <w:t>requirements, which are typical of the automotive industry,</w:t>
      </w:r>
      <w:r w:rsidR="0075682F" w:rsidRPr="00BB57E2">
        <w:rPr>
          <w:rFonts w:asciiTheme="minorHAnsi" w:hAnsiTheme="minorHAnsi" w:cstheme="minorHAnsi"/>
          <w:color w:val="000000"/>
          <w:sz w:val="24"/>
          <w:szCs w:val="24"/>
          <w:lang w:val="en-GB"/>
        </w:rPr>
        <w:t xml:space="preserve"> and to standardize our supplier expectations.  </w:t>
      </w:r>
      <w:r w:rsidR="00BB57E2" w:rsidRPr="00BB57E2">
        <w:rPr>
          <w:rFonts w:asciiTheme="minorHAnsi" w:hAnsiTheme="minorHAnsi" w:cstheme="minorHAnsi"/>
          <w:sz w:val="24"/>
          <w:szCs w:val="24"/>
        </w:rPr>
        <w:t xml:space="preserve">This manual does not alter or reduce any other contractual requirements covered by </w:t>
      </w:r>
      <w:r w:rsidR="0057249B">
        <w:rPr>
          <w:rFonts w:asciiTheme="minorHAnsi" w:hAnsiTheme="minorHAnsi" w:cstheme="minorHAnsi"/>
          <w:sz w:val="24"/>
          <w:szCs w:val="24"/>
        </w:rPr>
        <w:t xml:space="preserve">the </w:t>
      </w:r>
      <w:r w:rsidR="00BB57E2" w:rsidRPr="00BB57E2">
        <w:rPr>
          <w:rFonts w:asciiTheme="minorHAnsi" w:hAnsiTheme="minorHAnsi" w:cstheme="minorHAnsi"/>
          <w:sz w:val="24"/>
          <w:szCs w:val="24"/>
        </w:rPr>
        <w:t xml:space="preserve">purchasing documents or requirements of engineering drawings or specifications. </w:t>
      </w:r>
    </w:p>
    <w:p w14:paraId="1E541AC0" w14:textId="77777777" w:rsidR="008270D3" w:rsidRPr="009E592A" w:rsidRDefault="0075682F" w:rsidP="00862EC7">
      <w:pPr>
        <w:widowControl w:val="0"/>
        <w:tabs>
          <w:tab w:val="left" w:pos="270"/>
        </w:tabs>
        <w:spacing w:before="100" w:beforeAutospacing="1" w:after="100" w:afterAutospacing="1"/>
        <w:ind w:left="90"/>
        <w:jc w:val="both"/>
        <w:rPr>
          <w:rFonts w:asciiTheme="minorHAnsi" w:hAnsiTheme="minorHAnsi" w:cstheme="minorHAnsi"/>
          <w:color w:val="000000"/>
          <w:sz w:val="24"/>
          <w:lang w:val="en-GB"/>
        </w:rPr>
      </w:pPr>
      <w:r w:rsidRPr="009C68DA">
        <w:rPr>
          <w:rFonts w:asciiTheme="minorHAnsi" w:hAnsiTheme="minorHAnsi" w:cstheme="minorHAnsi"/>
          <w:b/>
          <w:color w:val="000000"/>
          <w:sz w:val="24"/>
          <w:lang w:val="en-GB"/>
        </w:rPr>
        <w:t>The scope</w:t>
      </w:r>
      <w:r>
        <w:rPr>
          <w:rFonts w:asciiTheme="minorHAnsi" w:hAnsiTheme="minorHAnsi" w:cstheme="minorHAnsi"/>
          <w:color w:val="000000"/>
          <w:sz w:val="24"/>
          <w:lang w:val="en-GB"/>
        </w:rPr>
        <w:t xml:space="preserve"> of this manual applies to </w:t>
      </w:r>
      <w:r w:rsidR="00B51CF7">
        <w:rPr>
          <w:rFonts w:asciiTheme="minorHAnsi" w:hAnsiTheme="minorHAnsi" w:cstheme="minorHAnsi"/>
          <w:color w:val="000000"/>
          <w:sz w:val="24"/>
          <w:lang w:val="en-GB"/>
        </w:rPr>
        <w:t xml:space="preserve">all </w:t>
      </w:r>
      <w:r w:rsidR="009E592A">
        <w:rPr>
          <w:rFonts w:asciiTheme="minorHAnsi" w:hAnsiTheme="minorHAnsi" w:cstheme="minorHAnsi"/>
          <w:color w:val="000000"/>
          <w:sz w:val="24"/>
          <w:lang w:val="en-GB"/>
        </w:rPr>
        <w:t xml:space="preserve">external </w:t>
      </w:r>
      <w:r w:rsidR="00B51CF7">
        <w:rPr>
          <w:rFonts w:asciiTheme="minorHAnsi" w:hAnsiTheme="minorHAnsi" w:cstheme="minorHAnsi"/>
          <w:color w:val="000000"/>
          <w:sz w:val="24"/>
          <w:lang w:val="en-GB"/>
        </w:rPr>
        <w:t xml:space="preserve">suppliers </w:t>
      </w:r>
      <w:r>
        <w:rPr>
          <w:rFonts w:asciiTheme="minorHAnsi" w:hAnsiTheme="minorHAnsi" w:cstheme="minorHAnsi"/>
          <w:color w:val="000000"/>
          <w:sz w:val="24"/>
          <w:lang w:val="en-GB"/>
        </w:rPr>
        <w:t xml:space="preserve">and sub-suppliers of </w:t>
      </w:r>
      <w:r w:rsidR="009E592A">
        <w:rPr>
          <w:rFonts w:asciiTheme="minorHAnsi" w:hAnsiTheme="minorHAnsi" w:cstheme="minorHAnsi"/>
          <w:color w:val="000000"/>
          <w:sz w:val="24"/>
          <w:lang w:val="en-GB"/>
        </w:rPr>
        <w:t xml:space="preserve">products and services </w:t>
      </w:r>
      <w:r w:rsidR="009E592A" w:rsidRPr="009E592A">
        <w:rPr>
          <w:rFonts w:asciiTheme="minorHAnsi" w:hAnsiTheme="minorHAnsi" w:cstheme="minorHAnsi"/>
          <w:color w:val="000000"/>
          <w:sz w:val="24"/>
          <w:lang w:val="en-GB"/>
        </w:rPr>
        <w:t>received by our FNG manufacturing locations</w:t>
      </w:r>
      <w:r w:rsidR="009E592A">
        <w:rPr>
          <w:rFonts w:asciiTheme="minorHAnsi" w:hAnsiTheme="minorHAnsi" w:cstheme="minorHAnsi"/>
          <w:color w:val="000000"/>
          <w:sz w:val="24"/>
          <w:lang w:val="en-GB"/>
        </w:rPr>
        <w:t xml:space="preserve"> including </w:t>
      </w:r>
      <w:r w:rsidR="00B51CF7" w:rsidRPr="009E592A">
        <w:rPr>
          <w:rFonts w:asciiTheme="minorHAnsi" w:hAnsiTheme="minorHAnsi" w:cstheme="minorHAnsi"/>
          <w:color w:val="000000"/>
          <w:sz w:val="24"/>
          <w:lang w:val="en-GB"/>
        </w:rPr>
        <w:t xml:space="preserve">any supplier that </w:t>
      </w:r>
      <w:r w:rsidR="009E592A">
        <w:rPr>
          <w:rFonts w:asciiTheme="minorHAnsi" w:hAnsiTheme="minorHAnsi" w:cstheme="minorHAnsi"/>
          <w:color w:val="000000"/>
          <w:sz w:val="24"/>
          <w:lang w:val="en-GB"/>
        </w:rPr>
        <w:t xml:space="preserve">is </w:t>
      </w:r>
      <w:r w:rsidR="009E592A" w:rsidRPr="009E592A">
        <w:rPr>
          <w:rFonts w:asciiTheme="minorHAnsi" w:hAnsiTheme="minorHAnsi" w:cstheme="minorHAnsi"/>
          <w:color w:val="000000"/>
          <w:sz w:val="24"/>
          <w:lang w:val="en-GB"/>
        </w:rPr>
        <w:t xml:space="preserve">Customer Directed. </w:t>
      </w:r>
      <w:r w:rsidR="00B51CF7" w:rsidRPr="009E592A">
        <w:rPr>
          <w:rFonts w:asciiTheme="minorHAnsi" w:hAnsiTheme="minorHAnsi" w:cstheme="minorHAnsi"/>
          <w:color w:val="000000"/>
          <w:sz w:val="24"/>
          <w:lang w:val="en-GB"/>
        </w:rPr>
        <w:t xml:space="preserve"> </w:t>
      </w:r>
      <w:r w:rsidR="009E592A" w:rsidRPr="009E592A">
        <w:rPr>
          <w:rFonts w:asciiTheme="minorHAnsi" w:hAnsiTheme="minorHAnsi" w:cstheme="minorHAnsi"/>
          <w:color w:val="000000"/>
          <w:sz w:val="24"/>
          <w:lang w:val="en-GB"/>
        </w:rPr>
        <w:t>The</w:t>
      </w:r>
      <w:r w:rsidR="008A1377" w:rsidRPr="009E592A">
        <w:rPr>
          <w:rFonts w:asciiTheme="minorHAnsi" w:hAnsiTheme="minorHAnsi" w:cstheme="minorHAnsi"/>
          <w:color w:val="000000"/>
          <w:sz w:val="24"/>
          <w:lang w:val="en-GB"/>
        </w:rPr>
        <w:t xml:space="preserve"> manual does not apply to </w:t>
      </w:r>
      <w:r w:rsidR="009E592A" w:rsidRPr="009E592A">
        <w:rPr>
          <w:rFonts w:asciiTheme="minorHAnsi" w:hAnsiTheme="minorHAnsi" w:cstheme="minorHAnsi"/>
          <w:color w:val="000000"/>
          <w:sz w:val="24"/>
          <w:lang w:val="en-GB"/>
        </w:rPr>
        <w:t>internal F</w:t>
      </w:r>
      <w:r w:rsidR="008A1377" w:rsidRPr="009E592A">
        <w:rPr>
          <w:rFonts w:asciiTheme="minorHAnsi" w:hAnsiTheme="minorHAnsi" w:cstheme="minorHAnsi"/>
          <w:color w:val="000000"/>
          <w:sz w:val="24"/>
          <w:lang w:val="en-GB"/>
        </w:rPr>
        <w:t xml:space="preserve">NG plants </w:t>
      </w:r>
      <w:r w:rsidR="00A359C0" w:rsidRPr="009E592A">
        <w:rPr>
          <w:rFonts w:asciiTheme="minorHAnsi" w:hAnsiTheme="minorHAnsi" w:cstheme="minorHAnsi"/>
          <w:color w:val="000000"/>
          <w:sz w:val="24"/>
          <w:lang w:val="en-GB"/>
        </w:rPr>
        <w:t xml:space="preserve">acting as a </w:t>
      </w:r>
      <w:r w:rsidR="0012782F" w:rsidRPr="009E592A">
        <w:rPr>
          <w:rFonts w:asciiTheme="minorHAnsi" w:hAnsiTheme="minorHAnsi" w:cstheme="minorHAnsi"/>
          <w:color w:val="000000"/>
          <w:sz w:val="24"/>
          <w:lang w:val="en-GB"/>
        </w:rPr>
        <w:t>suppl</w:t>
      </w:r>
      <w:r w:rsidR="009E592A">
        <w:rPr>
          <w:rFonts w:asciiTheme="minorHAnsi" w:hAnsiTheme="minorHAnsi" w:cstheme="minorHAnsi"/>
          <w:color w:val="000000"/>
          <w:sz w:val="24"/>
          <w:lang w:val="en-GB"/>
        </w:rPr>
        <w:t xml:space="preserve">ier, </w:t>
      </w:r>
      <w:r w:rsidR="0012782F" w:rsidRPr="009E592A">
        <w:rPr>
          <w:rFonts w:asciiTheme="minorHAnsi" w:hAnsiTheme="minorHAnsi" w:cstheme="minorHAnsi"/>
          <w:color w:val="000000"/>
          <w:sz w:val="24"/>
          <w:lang w:val="en-GB"/>
        </w:rPr>
        <w:t>shipping</w:t>
      </w:r>
      <w:r w:rsidR="008A1377" w:rsidRPr="009E592A">
        <w:rPr>
          <w:rFonts w:asciiTheme="minorHAnsi" w:hAnsiTheme="minorHAnsi" w:cstheme="minorHAnsi"/>
          <w:color w:val="000000"/>
          <w:sz w:val="24"/>
          <w:lang w:val="en-GB"/>
        </w:rPr>
        <w:t xml:space="preserve"> product or services into other FNG locations. </w:t>
      </w:r>
    </w:p>
    <w:p w14:paraId="1B9308C0" w14:textId="77777777" w:rsidR="00544890" w:rsidRPr="000B5CCF" w:rsidRDefault="00C1002C" w:rsidP="00862EC7">
      <w:pPr>
        <w:widowControl w:val="0"/>
        <w:tabs>
          <w:tab w:val="left" w:pos="270"/>
        </w:tabs>
        <w:spacing w:before="100" w:beforeAutospacing="1" w:after="100" w:afterAutospacing="1"/>
        <w:ind w:left="90"/>
        <w:jc w:val="both"/>
        <w:rPr>
          <w:rFonts w:asciiTheme="minorHAnsi" w:hAnsiTheme="minorHAnsi" w:cstheme="minorHAnsi"/>
          <w:color w:val="000000"/>
          <w:sz w:val="24"/>
          <w:lang w:val="en-GB"/>
        </w:rPr>
      </w:pPr>
      <w:r w:rsidRPr="007C52AA">
        <w:rPr>
          <w:rFonts w:asciiTheme="minorHAnsi" w:hAnsiTheme="minorHAnsi" w:cstheme="minorHAnsi"/>
          <w:b/>
          <w:color w:val="000000"/>
          <w:sz w:val="24"/>
          <w:lang w:val="en-GB"/>
        </w:rPr>
        <w:t>Quality System Requirements:</w:t>
      </w:r>
      <w:r w:rsidR="00F109C7">
        <w:rPr>
          <w:rFonts w:asciiTheme="minorHAnsi" w:hAnsiTheme="minorHAnsi" w:cstheme="minorHAnsi"/>
          <w:b/>
          <w:color w:val="000000"/>
          <w:sz w:val="24"/>
          <w:lang w:val="en-GB"/>
        </w:rPr>
        <w:t xml:space="preserve">  </w:t>
      </w:r>
      <w:r>
        <w:rPr>
          <w:rFonts w:asciiTheme="minorHAnsi" w:hAnsiTheme="minorHAnsi" w:cstheme="minorHAnsi"/>
          <w:color w:val="000000"/>
          <w:sz w:val="24"/>
          <w:lang w:val="en-GB"/>
        </w:rPr>
        <w:t>Suppliers</w:t>
      </w:r>
      <w:r w:rsidR="00943F7E">
        <w:rPr>
          <w:rFonts w:asciiTheme="minorHAnsi" w:hAnsiTheme="minorHAnsi" w:cstheme="minorHAnsi"/>
          <w:color w:val="000000"/>
          <w:sz w:val="24"/>
          <w:lang w:val="en-GB"/>
        </w:rPr>
        <w:t xml:space="preserve"> </w:t>
      </w:r>
      <w:r w:rsidR="008270D3" w:rsidRPr="00BE6656">
        <w:rPr>
          <w:rFonts w:asciiTheme="minorHAnsi" w:hAnsiTheme="minorHAnsi" w:cstheme="minorHAnsi"/>
          <w:color w:val="000000"/>
          <w:sz w:val="24"/>
          <w:lang w:val="en-GB"/>
        </w:rPr>
        <w:t>are required to be third party registe</w:t>
      </w:r>
      <w:r w:rsidR="00E1271A" w:rsidRPr="00BE6656">
        <w:rPr>
          <w:rFonts w:asciiTheme="minorHAnsi" w:hAnsiTheme="minorHAnsi" w:cstheme="minorHAnsi"/>
          <w:color w:val="000000"/>
          <w:sz w:val="24"/>
          <w:lang w:val="en-GB"/>
        </w:rPr>
        <w:t xml:space="preserve">red to </w:t>
      </w:r>
      <w:r w:rsidR="00935560">
        <w:rPr>
          <w:rFonts w:asciiTheme="minorHAnsi" w:hAnsiTheme="minorHAnsi" w:cstheme="minorHAnsi"/>
          <w:color w:val="000000"/>
          <w:sz w:val="24"/>
          <w:lang w:val="en-GB"/>
        </w:rPr>
        <w:t xml:space="preserve">current edition </w:t>
      </w:r>
      <w:r w:rsidR="003A499A" w:rsidRPr="00BE6656">
        <w:rPr>
          <w:rFonts w:asciiTheme="minorHAnsi" w:hAnsiTheme="minorHAnsi" w:cstheme="minorHAnsi"/>
          <w:color w:val="000000"/>
          <w:sz w:val="24"/>
          <w:lang w:val="en-GB"/>
        </w:rPr>
        <w:t>IATF: 16949</w:t>
      </w:r>
      <w:r>
        <w:rPr>
          <w:rFonts w:asciiTheme="minorHAnsi" w:hAnsiTheme="minorHAnsi" w:cstheme="minorHAnsi"/>
          <w:color w:val="000000"/>
          <w:sz w:val="24"/>
          <w:lang w:val="en-GB"/>
        </w:rPr>
        <w:t xml:space="preserve"> </w:t>
      </w:r>
      <w:r w:rsidRPr="00BE6656">
        <w:rPr>
          <w:rFonts w:asciiTheme="minorHAnsi" w:hAnsiTheme="minorHAnsi" w:cstheme="minorHAnsi"/>
          <w:color w:val="000000"/>
          <w:sz w:val="24"/>
          <w:lang w:val="en-GB"/>
        </w:rPr>
        <w:t>or</w:t>
      </w:r>
      <w:r>
        <w:rPr>
          <w:rFonts w:asciiTheme="minorHAnsi" w:hAnsiTheme="minorHAnsi" w:cstheme="minorHAnsi"/>
          <w:color w:val="000000"/>
          <w:sz w:val="24"/>
          <w:lang w:val="en-GB"/>
        </w:rPr>
        <w:t xml:space="preserve"> </w:t>
      </w:r>
      <w:r w:rsidRPr="00BE6656">
        <w:rPr>
          <w:rFonts w:asciiTheme="minorHAnsi" w:hAnsiTheme="minorHAnsi" w:cstheme="minorHAnsi"/>
          <w:color w:val="000000"/>
          <w:sz w:val="24"/>
          <w:lang w:val="en-GB"/>
        </w:rPr>
        <w:t>ISO</w:t>
      </w:r>
      <w:r w:rsidR="008E3F78" w:rsidRPr="00BE6656">
        <w:rPr>
          <w:rFonts w:asciiTheme="minorHAnsi" w:hAnsiTheme="minorHAnsi" w:cstheme="minorHAnsi"/>
          <w:color w:val="000000"/>
          <w:sz w:val="24"/>
          <w:lang w:val="en-GB"/>
        </w:rPr>
        <w:t xml:space="preserve"> 9001</w:t>
      </w:r>
      <w:r>
        <w:rPr>
          <w:rFonts w:asciiTheme="minorHAnsi" w:hAnsiTheme="minorHAnsi" w:cstheme="minorHAnsi"/>
          <w:color w:val="000000"/>
          <w:sz w:val="24"/>
          <w:lang w:val="en-GB"/>
        </w:rPr>
        <w:t>:2015</w:t>
      </w:r>
      <w:r w:rsidR="00935560">
        <w:rPr>
          <w:rFonts w:asciiTheme="minorHAnsi" w:hAnsiTheme="minorHAnsi" w:cstheme="minorHAnsi"/>
          <w:color w:val="000000"/>
          <w:sz w:val="24"/>
          <w:lang w:val="en-GB"/>
        </w:rPr>
        <w:t xml:space="preserve">, </w:t>
      </w:r>
      <w:r w:rsidR="008E3F78" w:rsidRPr="00BE6656">
        <w:rPr>
          <w:rFonts w:asciiTheme="minorHAnsi" w:hAnsiTheme="minorHAnsi" w:cstheme="minorHAnsi"/>
          <w:color w:val="000000"/>
          <w:sz w:val="24"/>
          <w:lang w:val="en-GB"/>
        </w:rPr>
        <w:t xml:space="preserve">unless otherwise approved by FNG Purchasing. </w:t>
      </w:r>
      <w:r>
        <w:rPr>
          <w:rFonts w:asciiTheme="minorHAnsi" w:hAnsiTheme="minorHAnsi" w:cstheme="minorHAnsi"/>
          <w:color w:val="000000"/>
          <w:sz w:val="24"/>
          <w:lang w:val="en-GB"/>
        </w:rPr>
        <w:t xml:space="preserve"> A copy of the registration certification shall be provided at a minimum annually and after change in regist</w:t>
      </w:r>
      <w:r w:rsidR="00F109C7">
        <w:rPr>
          <w:rFonts w:asciiTheme="minorHAnsi" w:hAnsiTheme="minorHAnsi" w:cstheme="minorHAnsi"/>
          <w:color w:val="000000"/>
          <w:sz w:val="24"/>
          <w:lang w:val="en-GB"/>
        </w:rPr>
        <w:t xml:space="preserve">rar or status. </w:t>
      </w:r>
      <w:r w:rsidR="008E3F78" w:rsidRPr="00BE6656">
        <w:rPr>
          <w:rFonts w:asciiTheme="minorHAnsi" w:hAnsiTheme="minorHAnsi" w:cstheme="minorHAnsi"/>
          <w:color w:val="000000"/>
          <w:sz w:val="24"/>
          <w:lang w:val="en-GB"/>
        </w:rPr>
        <w:t xml:space="preserve"> </w:t>
      </w:r>
      <w:r w:rsidR="00943F7E">
        <w:rPr>
          <w:rFonts w:asciiTheme="minorHAnsi" w:hAnsiTheme="minorHAnsi" w:cstheme="minorHAnsi"/>
          <w:color w:val="000000"/>
          <w:sz w:val="24"/>
          <w:lang w:val="en-GB"/>
        </w:rPr>
        <w:t>I</w:t>
      </w:r>
      <w:r w:rsidR="003E08A2" w:rsidRPr="00BE6656">
        <w:rPr>
          <w:rFonts w:asciiTheme="minorHAnsi" w:hAnsiTheme="minorHAnsi" w:cstheme="minorHAnsi"/>
          <w:color w:val="000000"/>
          <w:sz w:val="24"/>
          <w:lang w:val="en-GB"/>
        </w:rPr>
        <w:t xml:space="preserve">f a supplier has a Special Process as </w:t>
      </w:r>
      <w:r w:rsidR="008E3F78" w:rsidRPr="00BE6656">
        <w:rPr>
          <w:rFonts w:asciiTheme="minorHAnsi" w:hAnsiTheme="minorHAnsi" w:cstheme="minorHAnsi"/>
          <w:color w:val="000000"/>
          <w:sz w:val="24"/>
          <w:lang w:val="en-GB"/>
        </w:rPr>
        <w:t xml:space="preserve">defined and </w:t>
      </w:r>
      <w:r w:rsidR="003E08A2" w:rsidRPr="00BE6656">
        <w:rPr>
          <w:rFonts w:asciiTheme="minorHAnsi" w:hAnsiTheme="minorHAnsi" w:cstheme="minorHAnsi"/>
          <w:color w:val="000000"/>
          <w:sz w:val="24"/>
          <w:lang w:val="en-GB"/>
        </w:rPr>
        <w:t xml:space="preserve">recognized by AIAG, the supplier shall </w:t>
      </w:r>
      <w:r w:rsidR="007D20A7" w:rsidRPr="00BE6656">
        <w:rPr>
          <w:rFonts w:asciiTheme="minorHAnsi" w:hAnsiTheme="minorHAnsi" w:cstheme="minorHAnsi"/>
          <w:color w:val="000000"/>
          <w:sz w:val="24"/>
          <w:lang w:val="en-GB"/>
        </w:rPr>
        <w:t xml:space="preserve">also </w:t>
      </w:r>
      <w:r w:rsidR="003E08A2" w:rsidRPr="00BE6656">
        <w:rPr>
          <w:rFonts w:asciiTheme="minorHAnsi" w:hAnsiTheme="minorHAnsi" w:cstheme="minorHAnsi"/>
          <w:color w:val="000000"/>
          <w:sz w:val="24"/>
          <w:lang w:val="en-GB"/>
        </w:rPr>
        <w:t>adhere to</w:t>
      </w:r>
      <w:r w:rsidR="007D20A7" w:rsidRPr="00BE6656">
        <w:rPr>
          <w:rFonts w:asciiTheme="minorHAnsi" w:hAnsiTheme="minorHAnsi" w:cstheme="minorHAnsi"/>
          <w:color w:val="000000"/>
          <w:sz w:val="24"/>
          <w:lang w:val="en-GB"/>
        </w:rPr>
        <w:t xml:space="preserve"> the CQI standard and indicated requirements.</w:t>
      </w:r>
      <w:r w:rsidR="008E3F78">
        <w:rPr>
          <w:rFonts w:asciiTheme="minorHAnsi" w:hAnsiTheme="minorHAnsi" w:cstheme="minorHAnsi"/>
          <w:color w:val="000000"/>
          <w:sz w:val="24"/>
          <w:lang w:val="en-GB"/>
        </w:rPr>
        <w:t xml:space="preserve"> </w:t>
      </w:r>
    </w:p>
    <w:p w14:paraId="72C37A49" w14:textId="77777777" w:rsidR="008270D3" w:rsidRPr="000B5CCF" w:rsidRDefault="00980AF6" w:rsidP="00862EC7">
      <w:pPr>
        <w:widowControl w:val="0"/>
        <w:tabs>
          <w:tab w:val="left" w:pos="270"/>
        </w:tabs>
        <w:spacing w:before="100" w:beforeAutospacing="1" w:after="100" w:afterAutospacing="1"/>
        <w:ind w:left="90"/>
        <w:jc w:val="both"/>
        <w:rPr>
          <w:rFonts w:asciiTheme="minorHAnsi" w:hAnsiTheme="minorHAnsi" w:cstheme="minorHAnsi"/>
          <w:color w:val="000000"/>
          <w:sz w:val="24"/>
          <w:lang w:val="en-GB"/>
        </w:rPr>
      </w:pPr>
      <w:r w:rsidRPr="000B5CCF">
        <w:rPr>
          <w:rFonts w:asciiTheme="minorHAnsi" w:hAnsiTheme="minorHAnsi" w:cstheme="minorHAnsi"/>
          <w:color w:val="000000"/>
          <w:sz w:val="24"/>
          <w:lang w:val="en-GB"/>
        </w:rPr>
        <w:t xml:space="preserve">If a supplier </w:t>
      </w:r>
      <w:r w:rsidR="00813248" w:rsidRPr="000B5CCF">
        <w:rPr>
          <w:rFonts w:asciiTheme="minorHAnsi" w:hAnsiTheme="minorHAnsi" w:cstheme="minorHAnsi"/>
          <w:color w:val="000000"/>
          <w:sz w:val="24"/>
          <w:lang w:val="en-GB"/>
        </w:rPr>
        <w:t xml:space="preserve">is sourced that </w:t>
      </w:r>
      <w:r w:rsidRPr="000B5CCF">
        <w:rPr>
          <w:rFonts w:asciiTheme="minorHAnsi" w:hAnsiTheme="minorHAnsi" w:cstheme="minorHAnsi"/>
          <w:color w:val="000000"/>
          <w:sz w:val="24"/>
          <w:lang w:val="en-GB"/>
        </w:rPr>
        <w:t>does not have certification to the aforement</w:t>
      </w:r>
      <w:r w:rsidR="009C68DA">
        <w:rPr>
          <w:rFonts w:asciiTheme="minorHAnsi" w:hAnsiTheme="minorHAnsi" w:cstheme="minorHAnsi"/>
          <w:color w:val="000000"/>
          <w:sz w:val="24"/>
          <w:lang w:val="en-GB"/>
        </w:rPr>
        <w:t>ioned requirements the supplier could</w:t>
      </w:r>
      <w:r w:rsidR="00943F7E">
        <w:rPr>
          <w:rFonts w:asciiTheme="minorHAnsi" w:hAnsiTheme="minorHAnsi" w:cstheme="minorHAnsi"/>
          <w:color w:val="000000"/>
          <w:sz w:val="24"/>
          <w:lang w:val="en-GB"/>
        </w:rPr>
        <w:t xml:space="preserve"> </w:t>
      </w:r>
      <w:r w:rsidRPr="000B5CCF">
        <w:rPr>
          <w:rFonts w:asciiTheme="minorHAnsi" w:hAnsiTheme="minorHAnsi" w:cstheme="minorHAnsi"/>
          <w:color w:val="000000"/>
          <w:sz w:val="24"/>
          <w:lang w:val="en-GB"/>
        </w:rPr>
        <w:t>be subject</w:t>
      </w:r>
      <w:r w:rsidR="00943F7E">
        <w:rPr>
          <w:rFonts w:asciiTheme="minorHAnsi" w:hAnsiTheme="minorHAnsi" w:cstheme="minorHAnsi"/>
          <w:color w:val="000000"/>
          <w:sz w:val="24"/>
          <w:lang w:val="en-GB"/>
        </w:rPr>
        <w:t>ed</w:t>
      </w:r>
      <w:r w:rsidRPr="000B5CCF">
        <w:rPr>
          <w:rFonts w:asciiTheme="minorHAnsi" w:hAnsiTheme="minorHAnsi" w:cstheme="minorHAnsi"/>
          <w:color w:val="000000"/>
          <w:sz w:val="24"/>
          <w:lang w:val="en-GB"/>
        </w:rPr>
        <w:t xml:space="preserve"> to heightened assessments</w:t>
      </w:r>
      <w:r w:rsidR="00544890" w:rsidRPr="000B5CCF">
        <w:rPr>
          <w:rFonts w:asciiTheme="minorHAnsi" w:hAnsiTheme="minorHAnsi" w:cstheme="minorHAnsi"/>
          <w:color w:val="000000"/>
          <w:sz w:val="24"/>
          <w:lang w:val="en-GB"/>
        </w:rPr>
        <w:t xml:space="preserve"> and</w:t>
      </w:r>
      <w:r w:rsidR="00943F7E">
        <w:rPr>
          <w:rFonts w:asciiTheme="minorHAnsi" w:hAnsiTheme="minorHAnsi" w:cstheme="minorHAnsi"/>
          <w:color w:val="000000"/>
          <w:sz w:val="24"/>
          <w:lang w:val="en-GB"/>
        </w:rPr>
        <w:t xml:space="preserve"> </w:t>
      </w:r>
      <w:r w:rsidRPr="000B5CCF">
        <w:rPr>
          <w:rFonts w:asciiTheme="minorHAnsi" w:hAnsiTheme="minorHAnsi" w:cstheme="minorHAnsi"/>
          <w:color w:val="000000"/>
          <w:sz w:val="24"/>
          <w:lang w:val="en-GB"/>
        </w:rPr>
        <w:t>additional testing requirements</w:t>
      </w:r>
      <w:r w:rsidR="00943F7E">
        <w:rPr>
          <w:rFonts w:asciiTheme="minorHAnsi" w:hAnsiTheme="minorHAnsi" w:cstheme="minorHAnsi"/>
          <w:color w:val="000000"/>
          <w:sz w:val="24"/>
          <w:lang w:val="en-GB"/>
        </w:rPr>
        <w:t>.</w:t>
      </w:r>
      <w:r w:rsidR="00813248" w:rsidRPr="000B5CCF">
        <w:rPr>
          <w:rFonts w:asciiTheme="minorHAnsi" w:hAnsiTheme="minorHAnsi" w:cstheme="minorHAnsi"/>
          <w:color w:val="000000"/>
          <w:sz w:val="24"/>
          <w:lang w:val="en-GB"/>
        </w:rPr>
        <w:t xml:space="preserve"> For said suppliers</w:t>
      </w:r>
      <w:r w:rsidR="00935560">
        <w:rPr>
          <w:rFonts w:asciiTheme="minorHAnsi" w:hAnsiTheme="minorHAnsi" w:cstheme="minorHAnsi"/>
          <w:color w:val="000000"/>
          <w:sz w:val="24"/>
          <w:lang w:val="en-GB"/>
        </w:rPr>
        <w:t xml:space="preserve">, FNG encourages </w:t>
      </w:r>
      <w:r w:rsidR="006553BF" w:rsidRPr="000B5CCF">
        <w:rPr>
          <w:rFonts w:asciiTheme="minorHAnsi" w:hAnsiTheme="minorHAnsi" w:cstheme="minorHAnsi"/>
          <w:color w:val="000000"/>
          <w:sz w:val="24"/>
          <w:lang w:val="en-GB"/>
        </w:rPr>
        <w:t>compliance</w:t>
      </w:r>
      <w:r w:rsidR="00935560">
        <w:rPr>
          <w:rFonts w:asciiTheme="minorHAnsi" w:hAnsiTheme="minorHAnsi" w:cstheme="minorHAnsi"/>
          <w:color w:val="000000"/>
          <w:sz w:val="24"/>
          <w:lang w:val="en-GB"/>
        </w:rPr>
        <w:t xml:space="preserve"> </w:t>
      </w:r>
      <w:r w:rsidR="006553BF" w:rsidRPr="000B5CCF">
        <w:rPr>
          <w:rFonts w:asciiTheme="minorHAnsi" w:hAnsiTheme="minorHAnsi" w:cstheme="minorHAnsi"/>
          <w:color w:val="000000"/>
          <w:sz w:val="24"/>
          <w:lang w:val="en-GB"/>
        </w:rPr>
        <w:t xml:space="preserve">to </w:t>
      </w:r>
      <w:r w:rsidR="00813248" w:rsidRPr="000B5CCF">
        <w:rPr>
          <w:rFonts w:asciiTheme="minorHAnsi" w:hAnsiTheme="minorHAnsi" w:cstheme="minorHAnsi"/>
          <w:color w:val="000000"/>
          <w:sz w:val="24"/>
          <w:lang w:val="en-GB"/>
        </w:rPr>
        <w:t>MAQMSR (Minimum Automotive Quality Management System Requirements</w:t>
      </w:r>
      <w:r w:rsidR="00E1271A" w:rsidRPr="000B5CCF">
        <w:rPr>
          <w:rFonts w:asciiTheme="minorHAnsi" w:hAnsiTheme="minorHAnsi" w:cstheme="minorHAnsi"/>
          <w:color w:val="000000"/>
          <w:sz w:val="24"/>
          <w:lang w:val="en-GB"/>
        </w:rPr>
        <w:t>)</w:t>
      </w:r>
      <w:r w:rsidR="00813248" w:rsidRPr="000B5CCF">
        <w:rPr>
          <w:rFonts w:asciiTheme="minorHAnsi" w:hAnsiTheme="minorHAnsi" w:cstheme="minorHAnsi"/>
          <w:color w:val="000000"/>
          <w:sz w:val="24"/>
          <w:lang w:val="en-GB"/>
        </w:rPr>
        <w:t>.</w:t>
      </w:r>
      <w:r w:rsidR="007E42C5" w:rsidRPr="000B5CCF">
        <w:rPr>
          <w:rFonts w:asciiTheme="minorHAnsi" w:hAnsiTheme="minorHAnsi" w:cstheme="minorHAnsi"/>
          <w:color w:val="000000"/>
          <w:sz w:val="24"/>
          <w:lang w:val="en-GB"/>
        </w:rPr>
        <w:t xml:space="preserve"> </w:t>
      </w:r>
    </w:p>
    <w:p w14:paraId="5037447B" w14:textId="5CE1D804" w:rsidR="00613B74" w:rsidRDefault="00B51CF7" w:rsidP="00862EC7">
      <w:pPr>
        <w:widowControl w:val="0"/>
        <w:tabs>
          <w:tab w:val="left" w:pos="270"/>
        </w:tabs>
        <w:spacing w:before="100" w:beforeAutospacing="1" w:after="100" w:afterAutospacing="1"/>
        <w:ind w:left="90"/>
        <w:jc w:val="both"/>
        <w:rPr>
          <w:rFonts w:asciiTheme="minorHAnsi" w:hAnsiTheme="minorHAnsi" w:cstheme="minorHAnsi"/>
          <w:color w:val="000000"/>
          <w:sz w:val="24"/>
          <w:lang w:val="en-GB"/>
        </w:rPr>
      </w:pPr>
      <w:r>
        <w:rPr>
          <w:rFonts w:asciiTheme="minorHAnsi" w:hAnsiTheme="minorHAnsi" w:cstheme="minorHAnsi"/>
          <w:color w:val="000000"/>
          <w:sz w:val="24"/>
          <w:lang w:val="en-GB"/>
        </w:rPr>
        <w:t>The requirements as detailed in this manual define basic requirements and are supplemental to specific requirements as defined by the OEM Customer and program APQP team.  S</w:t>
      </w:r>
      <w:r w:rsidR="00613B74" w:rsidRPr="000B5CCF">
        <w:rPr>
          <w:rFonts w:asciiTheme="minorHAnsi" w:hAnsiTheme="minorHAnsi" w:cstheme="minorHAnsi"/>
          <w:color w:val="000000"/>
          <w:sz w:val="24"/>
          <w:lang w:val="en-GB"/>
        </w:rPr>
        <w:t xml:space="preserve">uppliers </w:t>
      </w:r>
      <w:r>
        <w:rPr>
          <w:rFonts w:asciiTheme="minorHAnsi" w:hAnsiTheme="minorHAnsi" w:cstheme="minorHAnsi"/>
          <w:color w:val="000000"/>
          <w:sz w:val="24"/>
          <w:lang w:val="en-GB"/>
        </w:rPr>
        <w:t xml:space="preserve">are </w:t>
      </w:r>
      <w:r w:rsidR="00613B74" w:rsidRPr="000B5CCF">
        <w:rPr>
          <w:rFonts w:asciiTheme="minorHAnsi" w:hAnsiTheme="minorHAnsi" w:cstheme="minorHAnsi"/>
          <w:color w:val="000000"/>
          <w:sz w:val="24"/>
          <w:lang w:val="en-GB"/>
        </w:rPr>
        <w:t xml:space="preserve">to recognize </w:t>
      </w:r>
      <w:r w:rsidR="007811E4">
        <w:rPr>
          <w:rFonts w:asciiTheme="minorHAnsi" w:hAnsiTheme="minorHAnsi" w:cstheme="minorHAnsi"/>
          <w:color w:val="000000"/>
          <w:sz w:val="24"/>
          <w:lang w:val="en-GB"/>
        </w:rPr>
        <w:t xml:space="preserve">all </w:t>
      </w:r>
      <w:r w:rsidR="003E78A2" w:rsidRPr="000B5CCF">
        <w:rPr>
          <w:rFonts w:asciiTheme="minorHAnsi" w:hAnsiTheme="minorHAnsi" w:cstheme="minorHAnsi"/>
          <w:color w:val="000000"/>
          <w:sz w:val="24"/>
          <w:lang w:val="en-GB"/>
        </w:rPr>
        <w:t xml:space="preserve">program </w:t>
      </w:r>
      <w:r w:rsidR="007811E4">
        <w:rPr>
          <w:rFonts w:asciiTheme="minorHAnsi" w:hAnsiTheme="minorHAnsi" w:cstheme="minorHAnsi"/>
          <w:color w:val="000000"/>
          <w:sz w:val="24"/>
          <w:lang w:val="en-GB"/>
        </w:rPr>
        <w:t>C</w:t>
      </w:r>
      <w:r w:rsidR="00613B74" w:rsidRPr="000B5CCF">
        <w:rPr>
          <w:rFonts w:asciiTheme="minorHAnsi" w:hAnsiTheme="minorHAnsi" w:cstheme="minorHAnsi"/>
          <w:color w:val="000000"/>
          <w:sz w:val="24"/>
          <w:lang w:val="en-GB"/>
        </w:rPr>
        <w:t xml:space="preserve">ustomer </w:t>
      </w:r>
      <w:r w:rsidR="007811E4">
        <w:rPr>
          <w:rFonts w:asciiTheme="minorHAnsi" w:hAnsiTheme="minorHAnsi" w:cstheme="minorHAnsi"/>
          <w:color w:val="000000"/>
          <w:sz w:val="24"/>
          <w:lang w:val="en-GB"/>
        </w:rPr>
        <w:t>Specific R</w:t>
      </w:r>
      <w:r w:rsidR="00613B74" w:rsidRPr="000B5CCF">
        <w:rPr>
          <w:rFonts w:asciiTheme="minorHAnsi" w:hAnsiTheme="minorHAnsi" w:cstheme="minorHAnsi"/>
          <w:color w:val="000000"/>
          <w:sz w:val="24"/>
          <w:lang w:val="en-GB"/>
        </w:rPr>
        <w:t>equirements</w:t>
      </w:r>
      <w:r w:rsidR="00BE6656">
        <w:rPr>
          <w:rFonts w:asciiTheme="minorHAnsi" w:hAnsiTheme="minorHAnsi" w:cstheme="minorHAnsi"/>
          <w:color w:val="000000"/>
          <w:sz w:val="24"/>
          <w:lang w:val="en-GB"/>
        </w:rPr>
        <w:t>,</w:t>
      </w:r>
      <w:r w:rsidR="00257B99" w:rsidRPr="000B5CCF">
        <w:rPr>
          <w:rFonts w:asciiTheme="minorHAnsi" w:hAnsiTheme="minorHAnsi" w:cstheme="minorHAnsi"/>
          <w:color w:val="000000"/>
          <w:sz w:val="24"/>
          <w:lang w:val="en-GB"/>
        </w:rPr>
        <w:t xml:space="preserve"> </w:t>
      </w:r>
      <w:r w:rsidR="003E78A2" w:rsidRPr="007811E4">
        <w:rPr>
          <w:rFonts w:asciiTheme="minorHAnsi" w:hAnsiTheme="minorHAnsi" w:cstheme="minorHAnsi"/>
          <w:color w:val="000000"/>
          <w:sz w:val="24"/>
          <w:lang w:val="en-GB"/>
        </w:rPr>
        <w:t xml:space="preserve">including </w:t>
      </w:r>
      <w:r w:rsidR="00613B74" w:rsidRPr="007811E4">
        <w:rPr>
          <w:rFonts w:asciiTheme="minorHAnsi" w:hAnsiTheme="minorHAnsi" w:cstheme="minorHAnsi"/>
          <w:color w:val="000000"/>
          <w:sz w:val="24"/>
          <w:lang w:val="en-GB"/>
        </w:rPr>
        <w:t>but not limited to the following:</w:t>
      </w:r>
      <w:r w:rsidR="00935560">
        <w:rPr>
          <w:rFonts w:asciiTheme="minorHAnsi" w:hAnsiTheme="minorHAnsi" w:cstheme="minorHAnsi"/>
          <w:color w:val="000000"/>
          <w:sz w:val="24"/>
          <w:lang w:val="en-GB"/>
        </w:rPr>
        <w:t xml:space="preserve">  Ford, General Motors, Stellantis</w:t>
      </w:r>
      <w:r w:rsidR="00613B74" w:rsidRPr="000B5CCF">
        <w:rPr>
          <w:rFonts w:asciiTheme="minorHAnsi" w:hAnsiTheme="minorHAnsi" w:cstheme="minorHAnsi"/>
          <w:color w:val="000000"/>
          <w:sz w:val="24"/>
          <w:lang w:val="en-GB"/>
        </w:rPr>
        <w:t xml:space="preserve">, </w:t>
      </w:r>
      <w:r w:rsidR="006553BF" w:rsidRPr="000B5CCF">
        <w:rPr>
          <w:rFonts w:asciiTheme="minorHAnsi" w:hAnsiTheme="minorHAnsi" w:cstheme="minorHAnsi"/>
          <w:color w:val="000000"/>
          <w:sz w:val="24"/>
          <w:lang w:val="en-GB"/>
        </w:rPr>
        <w:t xml:space="preserve">Honda, </w:t>
      </w:r>
      <w:r w:rsidR="00613B74" w:rsidRPr="000B5CCF">
        <w:rPr>
          <w:rFonts w:asciiTheme="minorHAnsi" w:hAnsiTheme="minorHAnsi" w:cstheme="minorHAnsi"/>
          <w:color w:val="000000"/>
          <w:sz w:val="24"/>
          <w:lang w:val="en-GB"/>
        </w:rPr>
        <w:t xml:space="preserve">Audi, </w:t>
      </w:r>
      <w:r w:rsidR="001873D5" w:rsidRPr="000B5CCF">
        <w:rPr>
          <w:rFonts w:asciiTheme="minorHAnsi" w:hAnsiTheme="minorHAnsi" w:cstheme="minorHAnsi"/>
          <w:color w:val="000000"/>
          <w:sz w:val="24"/>
          <w:lang w:val="en-GB"/>
        </w:rPr>
        <w:t xml:space="preserve">BMW, </w:t>
      </w:r>
      <w:r w:rsidR="00613B74" w:rsidRPr="00BE6656">
        <w:rPr>
          <w:rFonts w:asciiTheme="minorHAnsi" w:hAnsiTheme="minorHAnsi" w:cstheme="minorHAnsi"/>
          <w:color w:val="000000"/>
          <w:sz w:val="24"/>
          <w:szCs w:val="24"/>
          <w:lang w:val="en-GB"/>
        </w:rPr>
        <w:t>Volkswagen</w:t>
      </w:r>
      <w:r w:rsidR="00C042A3" w:rsidRPr="00BE6656">
        <w:rPr>
          <w:rFonts w:asciiTheme="minorHAnsi" w:hAnsiTheme="minorHAnsi" w:cstheme="minorHAnsi"/>
          <w:color w:val="000000"/>
          <w:sz w:val="24"/>
          <w:szCs w:val="24"/>
          <w:lang w:val="en-GB"/>
        </w:rPr>
        <w:t xml:space="preserve"> (PBS, Formel Q</w:t>
      </w:r>
      <w:r w:rsidR="00221E81" w:rsidRPr="00BE6656">
        <w:rPr>
          <w:rFonts w:asciiTheme="minorHAnsi" w:hAnsiTheme="minorHAnsi" w:cstheme="minorHAnsi"/>
          <w:color w:val="000000"/>
          <w:sz w:val="24"/>
          <w:szCs w:val="24"/>
          <w:lang w:val="en-GB"/>
        </w:rPr>
        <w:t>, and VDA</w:t>
      </w:r>
      <w:r w:rsidR="00C042A3" w:rsidRPr="00BE6656">
        <w:rPr>
          <w:rFonts w:asciiTheme="minorHAnsi" w:hAnsiTheme="minorHAnsi" w:cstheme="minorHAnsi"/>
          <w:color w:val="000000"/>
          <w:sz w:val="24"/>
          <w:szCs w:val="24"/>
          <w:lang w:val="en-GB"/>
        </w:rPr>
        <w:t xml:space="preserve"> 6.3 &amp; VDA 6.2)</w:t>
      </w:r>
      <w:r w:rsidR="00613B74" w:rsidRPr="00BE6656">
        <w:rPr>
          <w:rFonts w:asciiTheme="minorHAnsi" w:hAnsiTheme="minorHAnsi" w:cstheme="minorHAnsi"/>
          <w:color w:val="000000"/>
          <w:sz w:val="24"/>
          <w:szCs w:val="24"/>
          <w:lang w:val="en-GB"/>
        </w:rPr>
        <w:t>, Toyota</w:t>
      </w:r>
      <w:r w:rsidR="00613B74" w:rsidRPr="000B5CCF">
        <w:rPr>
          <w:rFonts w:asciiTheme="minorHAnsi" w:hAnsiTheme="minorHAnsi" w:cstheme="minorHAnsi"/>
          <w:color w:val="000000"/>
          <w:sz w:val="24"/>
          <w:lang w:val="en-GB"/>
        </w:rPr>
        <w:t xml:space="preserve">, Peugeot, </w:t>
      </w:r>
      <w:r w:rsidR="00B12B30">
        <w:rPr>
          <w:rFonts w:asciiTheme="minorHAnsi" w:hAnsiTheme="minorHAnsi" w:cstheme="minorHAnsi"/>
          <w:color w:val="000000"/>
          <w:sz w:val="24"/>
          <w:lang w:val="en-GB"/>
        </w:rPr>
        <w:t xml:space="preserve">Volvo, Mercedes, </w:t>
      </w:r>
      <w:r w:rsidR="00613B74" w:rsidRPr="000B5CCF">
        <w:rPr>
          <w:rFonts w:asciiTheme="minorHAnsi" w:hAnsiTheme="minorHAnsi" w:cstheme="minorHAnsi"/>
          <w:color w:val="000000"/>
          <w:sz w:val="24"/>
          <w:lang w:val="en-GB"/>
        </w:rPr>
        <w:t>Renault and Nissan.</w:t>
      </w:r>
      <w:r w:rsidR="003E78A2" w:rsidRPr="000B5CCF">
        <w:rPr>
          <w:rFonts w:asciiTheme="minorHAnsi" w:hAnsiTheme="minorHAnsi" w:cstheme="minorHAnsi"/>
          <w:color w:val="000000"/>
          <w:sz w:val="24"/>
          <w:lang w:val="en-GB"/>
        </w:rPr>
        <w:t xml:space="preserve">  </w:t>
      </w:r>
    </w:p>
    <w:p w14:paraId="734B11F3" w14:textId="0194714E" w:rsidR="00D116DC" w:rsidRPr="00B12B30" w:rsidRDefault="007269E1" w:rsidP="00935560">
      <w:pPr>
        <w:widowControl w:val="0"/>
        <w:tabs>
          <w:tab w:val="left" w:pos="270"/>
        </w:tabs>
        <w:spacing w:before="100" w:beforeAutospacing="1" w:after="100" w:afterAutospacing="1"/>
        <w:ind w:left="90"/>
        <w:jc w:val="both"/>
        <w:rPr>
          <w:rFonts w:asciiTheme="minorHAnsi" w:hAnsiTheme="minorHAnsi" w:cstheme="minorHAnsi"/>
          <w:i/>
          <w:iCs/>
          <w:lang w:val="en-GB"/>
        </w:rPr>
      </w:pPr>
      <w:r w:rsidRPr="001B66E6">
        <w:rPr>
          <w:rFonts w:asciiTheme="minorHAnsi" w:hAnsiTheme="minorHAnsi" w:cstheme="minorHAnsi"/>
          <w:color w:val="0070C0"/>
          <w:sz w:val="24"/>
          <w:lang w:val="en-GB"/>
        </w:rPr>
        <w:t xml:space="preserve">* </w:t>
      </w:r>
      <w:r w:rsidR="00B12B30" w:rsidRPr="00B12B30">
        <w:rPr>
          <w:rFonts w:asciiTheme="minorHAnsi" w:hAnsiTheme="minorHAnsi" w:cstheme="minorHAnsi"/>
          <w:i/>
          <w:iCs/>
          <w:color w:val="0070C0"/>
          <w:sz w:val="24"/>
          <w:lang w:val="en-GB"/>
        </w:rPr>
        <w:t xml:space="preserve">It is the responsibility of the supplier to work in accordance to the most recent </w:t>
      </w:r>
      <w:r w:rsidR="006134E9" w:rsidRPr="00B12B30">
        <w:rPr>
          <w:rFonts w:asciiTheme="minorHAnsi" w:hAnsiTheme="minorHAnsi" w:cstheme="minorHAnsi"/>
          <w:i/>
          <w:iCs/>
          <w:color w:val="0070C0"/>
          <w:sz w:val="24"/>
          <w:lang w:val="en-GB"/>
        </w:rPr>
        <w:t xml:space="preserve">revision of the </w:t>
      </w:r>
      <w:r w:rsidR="00E1271A" w:rsidRPr="00B12B30">
        <w:rPr>
          <w:rFonts w:asciiTheme="minorHAnsi" w:hAnsiTheme="minorHAnsi" w:cstheme="minorHAnsi"/>
          <w:i/>
          <w:iCs/>
          <w:color w:val="0070C0"/>
          <w:sz w:val="24"/>
          <w:lang w:val="en-GB"/>
        </w:rPr>
        <w:t xml:space="preserve">Global </w:t>
      </w:r>
      <w:r w:rsidR="006134E9" w:rsidRPr="00B12B30">
        <w:rPr>
          <w:rFonts w:asciiTheme="minorHAnsi" w:hAnsiTheme="minorHAnsi" w:cstheme="minorHAnsi"/>
          <w:i/>
          <w:iCs/>
          <w:color w:val="0070C0"/>
          <w:sz w:val="24"/>
          <w:lang w:val="en-GB"/>
        </w:rPr>
        <w:t>Supplier Quality Requirements</w:t>
      </w:r>
      <w:r w:rsidR="00E1271A" w:rsidRPr="00B12B30">
        <w:rPr>
          <w:rFonts w:asciiTheme="minorHAnsi" w:hAnsiTheme="minorHAnsi" w:cstheme="minorHAnsi"/>
          <w:i/>
          <w:iCs/>
          <w:color w:val="0070C0"/>
          <w:sz w:val="24"/>
          <w:lang w:val="en-GB"/>
        </w:rPr>
        <w:t xml:space="preserve"> Manual</w:t>
      </w:r>
      <w:r w:rsidR="00B12B30" w:rsidRPr="00B12B30">
        <w:rPr>
          <w:rFonts w:asciiTheme="minorHAnsi" w:hAnsiTheme="minorHAnsi" w:cstheme="minorHAnsi"/>
          <w:i/>
          <w:iCs/>
          <w:color w:val="0070C0"/>
          <w:sz w:val="24"/>
          <w:lang w:val="en-GB"/>
        </w:rPr>
        <w:t xml:space="preserve"> as found on the </w:t>
      </w:r>
      <w:r w:rsidR="0044404E" w:rsidRPr="00B12B30">
        <w:rPr>
          <w:rFonts w:asciiTheme="minorHAnsi" w:hAnsiTheme="minorHAnsi" w:cstheme="minorHAnsi"/>
          <w:i/>
          <w:iCs/>
          <w:color w:val="0070C0"/>
          <w:sz w:val="24"/>
          <w:lang w:val="en-GB"/>
        </w:rPr>
        <w:t>Flex-N-Gate website</w:t>
      </w:r>
      <w:r w:rsidR="00B12B30" w:rsidRPr="00B12B30">
        <w:rPr>
          <w:rFonts w:asciiTheme="minorHAnsi" w:hAnsiTheme="minorHAnsi" w:cstheme="minorHAnsi"/>
          <w:i/>
          <w:iCs/>
          <w:color w:val="0070C0"/>
          <w:sz w:val="24"/>
          <w:lang w:val="en-GB"/>
        </w:rPr>
        <w:t>. There, suppliers can also locate and obtain other</w:t>
      </w:r>
      <w:r w:rsidR="00B12B30">
        <w:rPr>
          <w:rFonts w:asciiTheme="minorHAnsi" w:hAnsiTheme="minorHAnsi" w:cstheme="minorHAnsi"/>
          <w:i/>
          <w:iCs/>
          <w:color w:val="0070C0"/>
          <w:sz w:val="24"/>
          <w:lang w:val="en-GB"/>
        </w:rPr>
        <w:t xml:space="preserve"> key</w:t>
      </w:r>
      <w:r w:rsidR="00B12B30" w:rsidRPr="00B12B30">
        <w:rPr>
          <w:rFonts w:asciiTheme="minorHAnsi" w:hAnsiTheme="minorHAnsi" w:cstheme="minorHAnsi"/>
          <w:i/>
          <w:iCs/>
          <w:color w:val="0070C0"/>
          <w:sz w:val="24"/>
          <w:lang w:val="en-GB"/>
        </w:rPr>
        <w:t xml:space="preserve"> documents such as the FNG Terms and Conditions of Supply</w:t>
      </w:r>
      <w:r w:rsidR="00B12B30">
        <w:rPr>
          <w:rFonts w:asciiTheme="minorHAnsi" w:hAnsiTheme="minorHAnsi" w:cstheme="minorHAnsi"/>
          <w:i/>
          <w:iCs/>
          <w:color w:val="0070C0"/>
          <w:sz w:val="24"/>
          <w:lang w:val="en-GB"/>
        </w:rPr>
        <w:t xml:space="preserve">. </w:t>
      </w:r>
      <w:r w:rsidR="00B12B30" w:rsidRPr="00B12B30">
        <w:rPr>
          <w:rFonts w:asciiTheme="minorHAnsi" w:hAnsiTheme="minorHAnsi" w:cstheme="minorHAnsi"/>
          <w:i/>
          <w:iCs/>
          <w:color w:val="0070C0"/>
          <w:sz w:val="24"/>
          <w:lang w:val="en-GB"/>
        </w:rPr>
        <w:t xml:space="preserve"> </w:t>
      </w:r>
    </w:p>
    <w:p w14:paraId="21FC8D5E" w14:textId="77777777" w:rsidR="0005608C" w:rsidRPr="000B5CCF" w:rsidRDefault="0005608C" w:rsidP="00056050">
      <w:pPr>
        <w:pStyle w:val="LeadingNormal"/>
        <w:spacing w:before="100" w:beforeAutospacing="1" w:after="100" w:afterAutospacing="1"/>
        <w:rPr>
          <w:rFonts w:asciiTheme="minorHAnsi" w:hAnsiTheme="minorHAnsi" w:cstheme="minorHAnsi"/>
          <w:lang w:val="en-GB"/>
        </w:rPr>
      </w:pPr>
      <w:r w:rsidRPr="000B5CCF">
        <w:rPr>
          <w:rFonts w:asciiTheme="minorHAnsi" w:hAnsiTheme="minorHAnsi" w:cstheme="minorHAnsi"/>
          <w:lang w:val="en-GB"/>
        </w:rPr>
        <w:t>Regards,</w:t>
      </w:r>
    </w:p>
    <w:p w14:paraId="70C80CD0" w14:textId="77777777" w:rsidR="0005608C" w:rsidRPr="000B5CCF" w:rsidRDefault="0005608C" w:rsidP="00056050">
      <w:pPr>
        <w:pStyle w:val="LeadingNormal"/>
        <w:spacing w:before="100" w:beforeAutospacing="1" w:after="100" w:afterAutospacing="1"/>
        <w:rPr>
          <w:rFonts w:asciiTheme="minorHAnsi" w:hAnsiTheme="minorHAnsi" w:cstheme="minorHAnsi"/>
          <w:lang w:val="en-GB"/>
        </w:rPr>
      </w:pPr>
    </w:p>
    <w:p w14:paraId="45A07435" w14:textId="133B472A" w:rsidR="0005608C" w:rsidRDefault="0005608C" w:rsidP="00056050">
      <w:pPr>
        <w:pStyle w:val="LeadingNormal"/>
        <w:spacing w:before="100" w:beforeAutospacing="1" w:after="100" w:afterAutospacing="1"/>
        <w:rPr>
          <w:rFonts w:asciiTheme="minorHAnsi" w:hAnsiTheme="minorHAnsi" w:cstheme="minorHAnsi"/>
          <w:lang w:val="en-GB"/>
        </w:rPr>
      </w:pPr>
      <w:r w:rsidRPr="000B5CCF">
        <w:rPr>
          <w:rFonts w:asciiTheme="minorHAnsi" w:hAnsiTheme="minorHAnsi" w:cstheme="minorHAnsi"/>
          <w:lang w:val="en-GB"/>
        </w:rPr>
        <w:t>Flex-N-Gate Purchasing</w:t>
      </w:r>
    </w:p>
    <w:p w14:paraId="6425E1EF" w14:textId="1C597933" w:rsidR="00941AA6" w:rsidRDefault="00941AA6" w:rsidP="00056050">
      <w:pPr>
        <w:pStyle w:val="LeadingNormal"/>
        <w:spacing w:before="100" w:beforeAutospacing="1" w:after="100" w:afterAutospacing="1"/>
        <w:rPr>
          <w:rFonts w:asciiTheme="minorHAnsi" w:hAnsiTheme="minorHAnsi" w:cstheme="minorHAnsi"/>
          <w:lang w:val="en-GB"/>
        </w:rPr>
      </w:pPr>
    </w:p>
    <w:p w14:paraId="2F8B582B" w14:textId="77777777" w:rsidR="00941AA6" w:rsidRPr="000B5CCF" w:rsidRDefault="00941AA6" w:rsidP="00056050">
      <w:pPr>
        <w:pStyle w:val="LeadingNormal"/>
        <w:spacing w:before="100" w:beforeAutospacing="1" w:after="100" w:afterAutospacing="1"/>
        <w:rPr>
          <w:rFonts w:asciiTheme="minorHAnsi" w:hAnsiTheme="minorHAnsi" w:cstheme="minorHAnsi"/>
          <w:lang w:val="en-GB"/>
        </w:rPr>
      </w:pPr>
    </w:p>
    <w:p w14:paraId="3796FDC8" w14:textId="77777777" w:rsidR="0005608C" w:rsidRDefault="0005608C" w:rsidP="00056050">
      <w:pPr>
        <w:pStyle w:val="LeadingNormal"/>
        <w:spacing w:before="100" w:beforeAutospacing="1" w:after="100" w:afterAutospacing="1"/>
        <w:rPr>
          <w:rFonts w:asciiTheme="minorHAnsi" w:hAnsiTheme="minorHAnsi" w:cstheme="minorHAnsi"/>
          <w:lang w:val="en-GB"/>
        </w:rPr>
      </w:pPr>
    </w:p>
    <w:p w14:paraId="3692A40B" w14:textId="77777777" w:rsidR="004C2639" w:rsidRPr="00BE6656" w:rsidRDefault="0047523E" w:rsidP="00056050">
      <w:pPr>
        <w:widowControl w:val="0"/>
        <w:tabs>
          <w:tab w:val="left" w:pos="1080"/>
          <w:tab w:val="right" w:leader="dot" w:pos="8640"/>
        </w:tabs>
        <w:spacing w:before="100" w:beforeAutospacing="1" w:after="100" w:afterAutospacing="1"/>
        <w:rPr>
          <w:rFonts w:asciiTheme="minorHAnsi" w:hAnsiTheme="minorHAnsi" w:cstheme="minorHAnsi"/>
          <w:sz w:val="28"/>
          <w:szCs w:val="28"/>
        </w:rPr>
      </w:pPr>
      <w:r>
        <w:rPr>
          <w:rFonts w:asciiTheme="minorHAnsi" w:hAnsiTheme="minorHAnsi" w:cstheme="minorHAnsi"/>
          <w:b/>
          <w:color w:val="000000"/>
          <w:sz w:val="28"/>
          <w:szCs w:val="28"/>
        </w:rPr>
        <w:lastRenderedPageBreak/>
        <w:t>1</w:t>
      </w:r>
      <w:r w:rsidR="00A9526F">
        <w:rPr>
          <w:rFonts w:asciiTheme="minorHAnsi" w:hAnsiTheme="minorHAnsi" w:cstheme="minorHAnsi"/>
          <w:b/>
          <w:color w:val="000000"/>
          <w:sz w:val="28"/>
          <w:szCs w:val="28"/>
        </w:rPr>
        <w:t xml:space="preserve">.0 </w:t>
      </w:r>
      <w:r>
        <w:rPr>
          <w:rFonts w:asciiTheme="minorHAnsi" w:hAnsiTheme="minorHAnsi" w:cstheme="minorHAnsi"/>
          <w:b/>
          <w:color w:val="000000"/>
          <w:sz w:val="28"/>
          <w:szCs w:val="28"/>
        </w:rPr>
        <w:t xml:space="preserve">- </w:t>
      </w:r>
      <w:r w:rsidR="00A9526F">
        <w:rPr>
          <w:rFonts w:asciiTheme="minorHAnsi" w:hAnsiTheme="minorHAnsi" w:cstheme="minorHAnsi"/>
          <w:b/>
          <w:color w:val="000000"/>
          <w:sz w:val="28"/>
          <w:szCs w:val="28"/>
        </w:rPr>
        <w:t>GENERAL SYSTEM</w:t>
      </w:r>
      <w:r w:rsidR="00A566E7">
        <w:rPr>
          <w:rFonts w:asciiTheme="minorHAnsi" w:hAnsiTheme="minorHAnsi" w:cstheme="minorHAnsi"/>
          <w:b/>
          <w:color w:val="000000"/>
          <w:sz w:val="28"/>
          <w:szCs w:val="28"/>
        </w:rPr>
        <w:t xml:space="preserve"> REQUIREMENTS</w:t>
      </w:r>
    </w:p>
    <w:p w14:paraId="32AC114A" w14:textId="77777777" w:rsidR="004C2639" w:rsidRPr="008E49ED" w:rsidRDefault="00BE6656" w:rsidP="004C335E">
      <w:pPr>
        <w:widowControl w:val="0"/>
        <w:tabs>
          <w:tab w:val="left" w:pos="-1440"/>
        </w:tabs>
        <w:spacing w:before="100" w:beforeAutospacing="1" w:after="100" w:afterAutospacing="1"/>
        <w:jc w:val="both"/>
        <w:rPr>
          <w:rFonts w:asciiTheme="minorHAnsi" w:hAnsiTheme="minorHAnsi" w:cstheme="minorHAnsi"/>
          <w:szCs w:val="22"/>
        </w:rPr>
      </w:pPr>
      <w:r w:rsidRPr="008E49ED">
        <w:rPr>
          <w:rFonts w:asciiTheme="minorHAnsi" w:hAnsiTheme="minorHAnsi" w:cstheme="minorHAnsi"/>
          <w:b/>
          <w:szCs w:val="22"/>
        </w:rPr>
        <w:t>1.</w:t>
      </w:r>
      <w:r w:rsidR="0047523E" w:rsidRPr="008E49ED">
        <w:rPr>
          <w:rFonts w:asciiTheme="minorHAnsi" w:hAnsiTheme="minorHAnsi" w:cstheme="minorHAnsi"/>
          <w:b/>
          <w:szCs w:val="22"/>
        </w:rPr>
        <w:t>1</w:t>
      </w:r>
      <w:r w:rsidRPr="008E49ED">
        <w:rPr>
          <w:rFonts w:asciiTheme="minorHAnsi" w:hAnsiTheme="minorHAnsi" w:cstheme="minorHAnsi"/>
          <w:b/>
          <w:szCs w:val="22"/>
        </w:rPr>
        <w:t xml:space="preserve">    </w:t>
      </w:r>
      <w:r w:rsidR="00CA551D" w:rsidRPr="008E49ED">
        <w:rPr>
          <w:rFonts w:asciiTheme="minorHAnsi" w:hAnsiTheme="minorHAnsi" w:cstheme="minorHAnsi"/>
          <w:b/>
          <w:szCs w:val="22"/>
        </w:rPr>
        <w:t>Quality System</w:t>
      </w:r>
      <w:r w:rsidR="004C2639" w:rsidRPr="008E49ED">
        <w:rPr>
          <w:rFonts w:asciiTheme="minorHAnsi" w:hAnsiTheme="minorHAnsi" w:cstheme="minorHAnsi"/>
          <w:b/>
          <w:szCs w:val="22"/>
        </w:rPr>
        <w:t xml:space="preserve"> Registration</w:t>
      </w:r>
    </w:p>
    <w:p w14:paraId="0E200ED1" w14:textId="16258726" w:rsidR="008025C4" w:rsidRDefault="00BB57E2" w:rsidP="004C335E">
      <w:pPr>
        <w:tabs>
          <w:tab w:val="left" w:pos="270"/>
        </w:tabs>
        <w:spacing w:before="100" w:beforeAutospacing="1" w:after="100" w:afterAutospacing="1"/>
        <w:ind w:left="270"/>
        <w:jc w:val="both"/>
        <w:rPr>
          <w:rFonts w:asciiTheme="minorHAnsi" w:hAnsiTheme="minorHAnsi" w:cstheme="minorHAnsi"/>
          <w:iCs/>
          <w:lang w:val="en-GB"/>
        </w:rPr>
      </w:pPr>
      <w:r>
        <w:rPr>
          <w:rFonts w:asciiTheme="minorHAnsi" w:hAnsiTheme="minorHAnsi" w:cstheme="minorHAnsi"/>
          <w:iCs/>
          <w:lang w:val="en-GB"/>
        </w:rPr>
        <w:t>Suppliers are to maint</w:t>
      </w:r>
      <w:r w:rsidR="00FC23E2">
        <w:rPr>
          <w:rFonts w:asciiTheme="minorHAnsi" w:hAnsiTheme="minorHAnsi" w:cstheme="minorHAnsi"/>
          <w:iCs/>
          <w:lang w:val="en-GB"/>
        </w:rPr>
        <w:t>ain their QMS registration and have evidence of compliance available upon request.  I</w:t>
      </w:r>
      <w:r w:rsidR="006D100D">
        <w:rPr>
          <w:rFonts w:asciiTheme="minorHAnsi" w:hAnsiTheme="minorHAnsi" w:cstheme="minorHAnsi"/>
          <w:iCs/>
          <w:lang w:val="en-GB"/>
        </w:rPr>
        <w:t>n the instance where a supplier</w:t>
      </w:r>
      <w:r w:rsidR="00FC23E2">
        <w:rPr>
          <w:rFonts w:asciiTheme="minorHAnsi" w:hAnsiTheme="minorHAnsi" w:cstheme="minorHAnsi"/>
          <w:iCs/>
          <w:lang w:val="en-GB"/>
        </w:rPr>
        <w:t xml:space="preserve"> loses or has their registration suspended</w:t>
      </w:r>
      <w:r w:rsidR="006D100D">
        <w:rPr>
          <w:rFonts w:asciiTheme="minorHAnsi" w:hAnsiTheme="minorHAnsi" w:cstheme="minorHAnsi"/>
          <w:iCs/>
          <w:lang w:val="en-GB"/>
        </w:rPr>
        <w:t>, they</w:t>
      </w:r>
      <w:r w:rsidR="00FC23E2">
        <w:rPr>
          <w:rFonts w:asciiTheme="minorHAnsi" w:hAnsiTheme="minorHAnsi" w:cstheme="minorHAnsi"/>
          <w:iCs/>
          <w:lang w:val="en-GB"/>
        </w:rPr>
        <w:t xml:space="preserve"> are to </w:t>
      </w:r>
      <w:r w:rsidR="003B3541">
        <w:rPr>
          <w:rFonts w:asciiTheme="minorHAnsi" w:hAnsiTheme="minorHAnsi" w:cstheme="minorHAnsi"/>
          <w:iCs/>
          <w:lang w:val="en-GB"/>
        </w:rPr>
        <w:t xml:space="preserve">immediately </w:t>
      </w:r>
      <w:r w:rsidR="00FC23E2">
        <w:rPr>
          <w:rFonts w:asciiTheme="minorHAnsi" w:hAnsiTheme="minorHAnsi" w:cstheme="minorHAnsi"/>
          <w:iCs/>
          <w:lang w:val="en-GB"/>
        </w:rPr>
        <w:t>co</w:t>
      </w:r>
      <w:r>
        <w:rPr>
          <w:rFonts w:asciiTheme="minorHAnsi" w:hAnsiTheme="minorHAnsi" w:cstheme="minorHAnsi"/>
          <w:iCs/>
          <w:lang w:val="en-GB"/>
        </w:rPr>
        <w:t>mmunicate to both FN</w:t>
      </w:r>
      <w:r w:rsidR="005E3AFE">
        <w:rPr>
          <w:rFonts w:asciiTheme="minorHAnsi" w:hAnsiTheme="minorHAnsi" w:cstheme="minorHAnsi"/>
          <w:iCs/>
          <w:lang w:val="en-GB"/>
        </w:rPr>
        <w:t xml:space="preserve">G Purchasing and all FNG plants receiving product or services.  </w:t>
      </w:r>
      <w:r w:rsidR="00BE6656">
        <w:rPr>
          <w:rFonts w:asciiTheme="minorHAnsi" w:hAnsiTheme="minorHAnsi" w:cstheme="minorHAnsi"/>
          <w:iCs/>
          <w:lang w:val="en-GB"/>
        </w:rPr>
        <w:t xml:space="preserve">In such instance, </w:t>
      </w:r>
      <w:r w:rsidR="005E3AFE">
        <w:rPr>
          <w:rFonts w:asciiTheme="minorHAnsi" w:hAnsiTheme="minorHAnsi" w:cstheme="minorHAnsi"/>
          <w:iCs/>
          <w:lang w:val="en-GB"/>
        </w:rPr>
        <w:t>t</w:t>
      </w:r>
      <w:r w:rsidR="00C42B17" w:rsidRPr="000B5CCF">
        <w:rPr>
          <w:rFonts w:asciiTheme="minorHAnsi" w:hAnsiTheme="minorHAnsi" w:cstheme="minorHAnsi"/>
          <w:iCs/>
          <w:lang w:val="en-GB"/>
        </w:rPr>
        <w:t>he s</w:t>
      </w:r>
      <w:r w:rsidR="00765940" w:rsidRPr="000B5CCF">
        <w:rPr>
          <w:rFonts w:asciiTheme="minorHAnsi" w:hAnsiTheme="minorHAnsi" w:cstheme="minorHAnsi"/>
          <w:iCs/>
          <w:lang w:val="en-GB"/>
        </w:rPr>
        <w:t>upplier must provide an action plan, for review and approval</w:t>
      </w:r>
      <w:r w:rsidR="00BE6656">
        <w:rPr>
          <w:rFonts w:asciiTheme="minorHAnsi" w:hAnsiTheme="minorHAnsi" w:cstheme="minorHAnsi"/>
          <w:iCs/>
          <w:lang w:val="en-GB"/>
        </w:rPr>
        <w:t xml:space="preserve"> within 30 days of losing certification</w:t>
      </w:r>
      <w:r w:rsidR="00765940" w:rsidRPr="000B5CCF">
        <w:rPr>
          <w:rFonts w:asciiTheme="minorHAnsi" w:hAnsiTheme="minorHAnsi" w:cstheme="minorHAnsi"/>
          <w:iCs/>
          <w:lang w:val="en-GB"/>
        </w:rPr>
        <w:t>.  The approved action plan must reflect detailed timing of the registrati</w:t>
      </w:r>
      <w:r w:rsidR="005E3AFE">
        <w:rPr>
          <w:rFonts w:asciiTheme="minorHAnsi" w:hAnsiTheme="minorHAnsi" w:cstheme="minorHAnsi"/>
          <w:iCs/>
          <w:lang w:val="en-GB"/>
        </w:rPr>
        <w:t xml:space="preserve">on process.  </w:t>
      </w:r>
    </w:p>
    <w:p w14:paraId="7EE50D9C" w14:textId="77777777" w:rsidR="00A566E7" w:rsidRPr="008E49ED" w:rsidRDefault="0047523E" w:rsidP="00A566E7">
      <w:pPr>
        <w:widowControl w:val="0"/>
        <w:spacing w:before="100" w:beforeAutospacing="1" w:after="100" w:afterAutospacing="1"/>
        <w:ind w:right="18"/>
        <w:jc w:val="both"/>
        <w:rPr>
          <w:rFonts w:asciiTheme="minorHAnsi" w:hAnsiTheme="minorHAnsi" w:cstheme="minorHAnsi"/>
          <w:b/>
          <w:szCs w:val="22"/>
        </w:rPr>
      </w:pPr>
      <w:r w:rsidRPr="008E49ED">
        <w:rPr>
          <w:rFonts w:asciiTheme="minorHAnsi" w:hAnsiTheme="minorHAnsi" w:cstheme="minorHAnsi"/>
          <w:b/>
          <w:szCs w:val="22"/>
        </w:rPr>
        <w:t>1.</w:t>
      </w:r>
      <w:r w:rsidR="006327F5" w:rsidRPr="008E49ED">
        <w:rPr>
          <w:rFonts w:asciiTheme="minorHAnsi" w:hAnsiTheme="minorHAnsi" w:cstheme="minorHAnsi"/>
          <w:b/>
          <w:szCs w:val="22"/>
        </w:rPr>
        <w:t>2</w:t>
      </w:r>
      <w:r w:rsidR="00A566E7" w:rsidRPr="008E49ED">
        <w:rPr>
          <w:rFonts w:asciiTheme="minorHAnsi" w:hAnsiTheme="minorHAnsi" w:cstheme="minorHAnsi"/>
          <w:b/>
          <w:szCs w:val="22"/>
        </w:rPr>
        <w:t xml:space="preserve">    </w:t>
      </w:r>
      <w:r w:rsidR="008E49ED">
        <w:rPr>
          <w:rFonts w:asciiTheme="minorHAnsi" w:hAnsiTheme="minorHAnsi" w:cstheme="minorHAnsi"/>
          <w:b/>
          <w:szCs w:val="22"/>
        </w:rPr>
        <w:t xml:space="preserve"> </w:t>
      </w:r>
      <w:r w:rsidR="00A566E7" w:rsidRPr="008E49ED">
        <w:rPr>
          <w:rFonts w:asciiTheme="minorHAnsi" w:hAnsiTheme="minorHAnsi" w:cstheme="minorHAnsi"/>
          <w:b/>
          <w:szCs w:val="22"/>
        </w:rPr>
        <w:t>Supplier Quality Assessments</w:t>
      </w:r>
    </w:p>
    <w:p w14:paraId="344827E3" w14:textId="77777777" w:rsidR="00A566E7" w:rsidRPr="000B5CCF" w:rsidRDefault="00A566E7" w:rsidP="004C335E">
      <w:pPr>
        <w:widowControl w:val="0"/>
        <w:spacing w:before="100" w:beforeAutospacing="1" w:after="100" w:afterAutospacing="1"/>
        <w:ind w:left="270" w:right="18"/>
        <w:jc w:val="both"/>
        <w:rPr>
          <w:rFonts w:asciiTheme="minorHAnsi" w:hAnsiTheme="minorHAnsi" w:cstheme="minorHAnsi"/>
          <w:szCs w:val="22"/>
        </w:rPr>
      </w:pPr>
      <w:r w:rsidRPr="000B5CCF">
        <w:rPr>
          <w:rFonts w:asciiTheme="minorHAnsi" w:hAnsiTheme="minorHAnsi" w:cstheme="minorHAnsi"/>
          <w:szCs w:val="22"/>
        </w:rPr>
        <w:t xml:space="preserve">FNG will require suppliers to </w:t>
      </w:r>
      <w:r>
        <w:rPr>
          <w:rFonts w:asciiTheme="minorHAnsi" w:hAnsiTheme="minorHAnsi" w:cstheme="minorHAnsi"/>
          <w:szCs w:val="22"/>
        </w:rPr>
        <w:t>participate</w:t>
      </w:r>
      <w:r w:rsidRPr="000B5CCF">
        <w:rPr>
          <w:rFonts w:asciiTheme="minorHAnsi" w:hAnsiTheme="minorHAnsi" w:cstheme="minorHAnsi"/>
          <w:szCs w:val="22"/>
        </w:rPr>
        <w:t xml:space="preserve"> in conducting </w:t>
      </w:r>
      <w:r w:rsidR="001F60A3">
        <w:rPr>
          <w:rFonts w:asciiTheme="minorHAnsi" w:hAnsiTheme="minorHAnsi" w:cstheme="minorHAnsi"/>
          <w:szCs w:val="22"/>
        </w:rPr>
        <w:t xml:space="preserve">witnessed or </w:t>
      </w:r>
      <w:r w:rsidRPr="000B5CCF">
        <w:rPr>
          <w:rFonts w:asciiTheme="minorHAnsi" w:hAnsiTheme="minorHAnsi" w:cstheme="minorHAnsi"/>
          <w:szCs w:val="22"/>
        </w:rPr>
        <w:t>self</w:t>
      </w:r>
      <w:r>
        <w:rPr>
          <w:rFonts w:asciiTheme="minorHAnsi" w:hAnsiTheme="minorHAnsi" w:cstheme="minorHAnsi"/>
          <w:szCs w:val="22"/>
        </w:rPr>
        <w:t>-</w:t>
      </w:r>
      <w:r w:rsidRPr="000B5CCF">
        <w:rPr>
          <w:rFonts w:asciiTheme="minorHAnsi" w:hAnsiTheme="minorHAnsi" w:cstheme="minorHAnsi"/>
          <w:szCs w:val="22"/>
        </w:rPr>
        <w:t>assessment</w:t>
      </w:r>
      <w:r w:rsidR="001F60A3">
        <w:rPr>
          <w:rFonts w:asciiTheme="minorHAnsi" w:hAnsiTheme="minorHAnsi" w:cstheme="minorHAnsi"/>
          <w:szCs w:val="22"/>
        </w:rPr>
        <w:t xml:space="preserve"> audits</w:t>
      </w:r>
      <w:r w:rsidRPr="000B5CCF">
        <w:rPr>
          <w:rFonts w:asciiTheme="minorHAnsi" w:hAnsiTheme="minorHAnsi" w:cstheme="minorHAnsi"/>
          <w:szCs w:val="22"/>
        </w:rPr>
        <w:t xml:space="preserve"> to ensure the quality of the product or p</w:t>
      </w:r>
      <w:r w:rsidR="001F60A3">
        <w:rPr>
          <w:rFonts w:asciiTheme="minorHAnsi" w:hAnsiTheme="minorHAnsi" w:cstheme="minorHAnsi"/>
          <w:szCs w:val="22"/>
        </w:rPr>
        <w:t>rocess</w:t>
      </w:r>
      <w:r w:rsidR="00B96413">
        <w:rPr>
          <w:rFonts w:asciiTheme="minorHAnsi" w:hAnsiTheme="minorHAnsi" w:cstheme="minorHAnsi"/>
          <w:szCs w:val="22"/>
        </w:rPr>
        <w:t>.</w:t>
      </w:r>
    </w:p>
    <w:p w14:paraId="4F2F0003" w14:textId="38BE6BEF" w:rsidR="00E46336" w:rsidRDefault="00A566E7" w:rsidP="004C335E">
      <w:pPr>
        <w:widowControl w:val="0"/>
        <w:spacing w:before="100" w:beforeAutospacing="1" w:after="100" w:afterAutospacing="1"/>
        <w:ind w:left="270" w:right="18"/>
        <w:jc w:val="both"/>
        <w:rPr>
          <w:rFonts w:asciiTheme="minorHAnsi" w:hAnsiTheme="minorHAnsi" w:cstheme="minorHAnsi"/>
          <w:color w:val="000000"/>
          <w:szCs w:val="22"/>
        </w:rPr>
      </w:pPr>
      <w:r w:rsidRPr="000B5CCF">
        <w:rPr>
          <w:rFonts w:asciiTheme="minorHAnsi" w:hAnsiTheme="minorHAnsi" w:cstheme="minorHAnsi"/>
          <w:szCs w:val="22"/>
        </w:rPr>
        <w:t>F</w:t>
      </w:r>
      <w:r w:rsidRPr="000B5CCF">
        <w:rPr>
          <w:rFonts w:asciiTheme="minorHAnsi" w:hAnsiTheme="minorHAnsi" w:cstheme="minorHAnsi"/>
          <w:color w:val="000000"/>
          <w:szCs w:val="22"/>
        </w:rPr>
        <w:t xml:space="preserve">requency and type of assessment will be dependent on </w:t>
      </w:r>
      <w:r w:rsidR="001F60A3">
        <w:rPr>
          <w:rFonts w:asciiTheme="minorHAnsi" w:hAnsiTheme="minorHAnsi" w:cstheme="minorHAnsi"/>
          <w:color w:val="000000"/>
          <w:szCs w:val="22"/>
        </w:rPr>
        <w:t xml:space="preserve">assessed </w:t>
      </w:r>
      <w:r w:rsidRPr="000B5CCF">
        <w:rPr>
          <w:rFonts w:asciiTheme="minorHAnsi" w:hAnsiTheme="minorHAnsi" w:cstheme="minorHAnsi"/>
          <w:color w:val="000000"/>
          <w:szCs w:val="22"/>
        </w:rPr>
        <w:t xml:space="preserve">supplier risk </w:t>
      </w:r>
      <w:r>
        <w:rPr>
          <w:rFonts w:asciiTheme="minorHAnsi" w:hAnsiTheme="minorHAnsi" w:cstheme="minorHAnsi"/>
          <w:color w:val="000000"/>
          <w:szCs w:val="22"/>
        </w:rPr>
        <w:t xml:space="preserve">and key </w:t>
      </w:r>
      <w:r w:rsidRPr="000B5CCF">
        <w:rPr>
          <w:rFonts w:asciiTheme="minorHAnsi" w:hAnsiTheme="minorHAnsi" w:cstheme="minorHAnsi"/>
          <w:color w:val="000000"/>
          <w:szCs w:val="22"/>
        </w:rPr>
        <w:t>performance indicators tracked by the</w:t>
      </w:r>
      <w:r w:rsidR="001F60A3">
        <w:rPr>
          <w:rFonts w:asciiTheme="minorHAnsi" w:hAnsiTheme="minorHAnsi" w:cstheme="minorHAnsi"/>
          <w:color w:val="000000"/>
          <w:szCs w:val="22"/>
        </w:rPr>
        <w:t xml:space="preserve"> receiving FNG</w:t>
      </w:r>
      <w:r w:rsidRPr="000B5CCF">
        <w:rPr>
          <w:rFonts w:asciiTheme="minorHAnsi" w:hAnsiTheme="minorHAnsi" w:cstheme="minorHAnsi"/>
          <w:color w:val="000000"/>
          <w:szCs w:val="22"/>
        </w:rPr>
        <w:t xml:space="preserve"> plant</w:t>
      </w:r>
      <w:r>
        <w:rPr>
          <w:rFonts w:asciiTheme="minorHAnsi" w:hAnsiTheme="minorHAnsi" w:cstheme="minorHAnsi"/>
          <w:color w:val="000000"/>
          <w:szCs w:val="22"/>
        </w:rPr>
        <w:t xml:space="preserve">. </w:t>
      </w:r>
      <w:r w:rsidRPr="000B5CCF">
        <w:rPr>
          <w:rFonts w:asciiTheme="minorHAnsi" w:hAnsiTheme="minorHAnsi" w:cstheme="minorHAnsi"/>
          <w:color w:val="000000"/>
          <w:szCs w:val="22"/>
        </w:rPr>
        <w:t xml:space="preserve"> </w:t>
      </w:r>
    </w:p>
    <w:p w14:paraId="7C3F9353" w14:textId="44DC2200" w:rsidR="003B3541" w:rsidRPr="00CB3056" w:rsidRDefault="003B3541" w:rsidP="004C335E">
      <w:pPr>
        <w:widowControl w:val="0"/>
        <w:spacing w:before="100" w:beforeAutospacing="1" w:after="100" w:afterAutospacing="1"/>
        <w:ind w:left="270" w:right="18"/>
        <w:jc w:val="both"/>
        <w:rPr>
          <w:rFonts w:asciiTheme="minorHAnsi" w:hAnsiTheme="minorHAnsi" w:cstheme="minorHAnsi"/>
        </w:rPr>
      </w:pPr>
      <w:r>
        <w:rPr>
          <w:rFonts w:asciiTheme="minorHAnsi" w:hAnsiTheme="minorHAnsi" w:cstheme="minorHAnsi"/>
          <w:color w:val="000000"/>
          <w:szCs w:val="22"/>
        </w:rPr>
        <w:t>Where applicable, suppliers will be required to comply with customer specific required technical audits.</w:t>
      </w:r>
    </w:p>
    <w:p w14:paraId="5920570B" w14:textId="77777777" w:rsidR="00323831" w:rsidRPr="008E49ED" w:rsidRDefault="0047523E" w:rsidP="000D6372">
      <w:pPr>
        <w:widowControl w:val="0"/>
        <w:spacing w:before="100" w:beforeAutospacing="1" w:after="100" w:afterAutospacing="1"/>
        <w:jc w:val="both"/>
        <w:rPr>
          <w:rFonts w:asciiTheme="minorHAnsi" w:hAnsiTheme="minorHAnsi" w:cstheme="minorHAnsi"/>
          <w:b/>
          <w:szCs w:val="22"/>
        </w:rPr>
      </w:pPr>
      <w:bookmarkStart w:id="0" w:name="RequiredReferences"/>
      <w:r w:rsidRPr="008E49ED">
        <w:rPr>
          <w:rFonts w:asciiTheme="minorHAnsi" w:hAnsiTheme="minorHAnsi" w:cstheme="minorHAnsi"/>
          <w:b/>
          <w:szCs w:val="22"/>
        </w:rPr>
        <w:t>1.</w:t>
      </w:r>
      <w:r w:rsidR="006327F5" w:rsidRPr="008E49ED">
        <w:rPr>
          <w:rFonts w:asciiTheme="minorHAnsi" w:hAnsiTheme="minorHAnsi" w:cstheme="minorHAnsi"/>
          <w:b/>
          <w:szCs w:val="22"/>
        </w:rPr>
        <w:t>3</w:t>
      </w:r>
      <w:r w:rsidR="000D6372" w:rsidRPr="008E49ED">
        <w:rPr>
          <w:rFonts w:asciiTheme="minorHAnsi" w:hAnsiTheme="minorHAnsi" w:cstheme="minorHAnsi"/>
          <w:b/>
          <w:szCs w:val="22"/>
        </w:rPr>
        <w:t xml:space="preserve">   </w:t>
      </w:r>
      <w:r w:rsidR="008E49ED">
        <w:rPr>
          <w:rFonts w:asciiTheme="minorHAnsi" w:hAnsiTheme="minorHAnsi" w:cstheme="minorHAnsi"/>
          <w:b/>
          <w:szCs w:val="22"/>
        </w:rPr>
        <w:t xml:space="preserve"> </w:t>
      </w:r>
      <w:r w:rsidR="00323831" w:rsidRPr="008E49ED">
        <w:rPr>
          <w:rFonts w:asciiTheme="minorHAnsi" w:hAnsiTheme="minorHAnsi" w:cstheme="minorHAnsi"/>
          <w:b/>
          <w:szCs w:val="22"/>
        </w:rPr>
        <w:t xml:space="preserve">Suppliers of Special Processes </w:t>
      </w:r>
      <w:r w:rsidR="008C0686" w:rsidRPr="008E49ED">
        <w:rPr>
          <w:rFonts w:asciiTheme="minorHAnsi" w:hAnsiTheme="minorHAnsi" w:cstheme="minorHAnsi"/>
          <w:b/>
          <w:szCs w:val="22"/>
        </w:rPr>
        <w:t>(CQI)</w:t>
      </w:r>
    </w:p>
    <w:p w14:paraId="48B826AC" w14:textId="72EB3F6C" w:rsidR="00B96413" w:rsidRDefault="00323831" w:rsidP="006327F5">
      <w:pPr>
        <w:pStyle w:val="ListParagraph"/>
        <w:widowControl w:val="0"/>
        <w:tabs>
          <w:tab w:val="left" w:pos="360"/>
        </w:tabs>
        <w:spacing w:before="100" w:beforeAutospacing="1" w:after="100" w:afterAutospacing="1"/>
        <w:ind w:left="270"/>
        <w:rPr>
          <w:rFonts w:asciiTheme="minorHAnsi" w:hAnsiTheme="minorHAnsi" w:cstheme="minorHAnsi"/>
        </w:rPr>
      </w:pPr>
      <w:r w:rsidRPr="00323831">
        <w:rPr>
          <w:rFonts w:asciiTheme="minorHAnsi" w:hAnsiTheme="minorHAnsi" w:cstheme="minorHAnsi"/>
        </w:rPr>
        <w:t xml:space="preserve">FNG suppliers that provide special processing that fall under the directives identified in the AIAG CQI Assessments </w:t>
      </w:r>
      <w:r>
        <w:rPr>
          <w:rFonts w:asciiTheme="minorHAnsi" w:hAnsiTheme="minorHAnsi" w:cstheme="minorHAnsi"/>
        </w:rPr>
        <w:t>are re</w:t>
      </w:r>
      <w:r w:rsidRPr="00323831">
        <w:rPr>
          <w:rFonts w:asciiTheme="minorHAnsi" w:hAnsiTheme="minorHAnsi" w:cstheme="minorHAnsi"/>
        </w:rPr>
        <w:t>quired to complete and submit</w:t>
      </w:r>
      <w:r>
        <w:rPr>
          <w:rFonts w:asciiTheme="minorHAnsi" w:hAnsiTheme="minorHAnsi" w:cstheme="minorHAnsi"/>
        </w:rPr>
        <w:t xml:space="preserve"> the appropriate assessment</w:t>
      </w:r>
      <w:r w:rsidR="00B96413">
        <w:rPr>
          <w:rFonts w:asciiTheme="minorHAnsi" w:hAnsiTheme="minorHAnsi" w:cstheme="minorHAnsi"/>
        </w:rPr>
        <w:t xml:space="preserve"> to FNG</w:t>
      </w:r>
      <w:r w:rsidR="00C96826">
        <w:rPr>
          <w:rFonts w:asciiTheme="minorHAnsi" w:hAnsiTheme="minorHAnsi" w:cstheme="minorHAnsi"/>
        </w:rPr>
        <w:t xml:space="preserve"> at required frequency</w:t>
      </w:r>
      <w:r w:rsidR="00B96413">
        <w:rPr>
          <w:rFonts w:asciiTheme="minorHAnsi" w:hAnsiTheme="minorHAnsi" w:cstheme="minorHAnsi"/>
        </w:rPr>
        <w:t xml:space="preserve">.  </w:t>
      </w:r>
    </w:p>
    <w:p w14:paraId="45ECF79D" w14:textId="77777777" w:rsidR="00C96826" w:rsidRDefault="00C96826" w:rsidP="006327F5">
      <w:pPr>
        <w:pStyle w:val="ListParagraph"/>
        <w:widowControl w:val="0"/>
        <w:tabs>
          <w:tab w:val="left" w:pos="360"/>
        </w:tabs>
        <w:spacing w:before="100" w:beforeAutospacing="1" w:after="100" w:afterAutospacing="1"/>
        <w:ind w:left="270"/>
        <w:rPr>
          <w:rFonts w:asciiTheme="minorHAnsi" w:hAnsiTheme="minorHAnsi" w:cstheme="minorHAnsi"/>
        </w:rPr>
      </w:pPr>
    </w:p>
    <w:p w14:paraId="5BB080FB" w14:textId="77777777" w:rsidR="00A566E7" w:rsidRDefault="00323831" w:rsidP="006327F5">
      <w:pPr>
        <w:pStyle w:val="ListParagraph"/>
        <w:widowControl w:val="0"/>
        <w:tabs>
          <w:tab w:val="left" w:pos="360"/>
        </w:tabs>
        <w:spacing w:before="100" w:beforeAutospacing="1" w:after="100" w:afterAutospacing="1"/>
        <w:ind w:left="270"/>
        <w:rPr>
          <w:rFonts w:asciiTheme="minorHAnsi" w:hAnsiTheme="minorHAnsi" w:cstheme="minorHAnsi"/>
          <w:i/>
          <w:color w:val="000000"/>
        </w:rPr>
      </w:pPr>
      <w:r w:rsidRPr="00323831">
        <w:rPr>
          <w:rFonts w:asciiTheme="minorHAnsi" w:hAnsiTheme="minorHAnsi" w:cstheme="minorHAnsi"/>
        </w:rPr>
        <w:t xml:space="preserve"> </w:t>
      </w:r>
      <w:r w:rsidRPr="0065593A">
        <w:rPr>
          <w:rFonts w:asciiTheme="minorHAnsi" w:hAnsiTheme="minorHAnsi" w:cstheme="minorHAnsi"/>
          <w:b/>
          <w:color w:val="000000"/>
        </w:rPr>
        <w:t>Note:</w:t>
      </w:r>
      <w:r w:rsidR="0065593A">
        <w:rPr>
          <w:rFonts w:asciiTheme="minorHAnsi" w:hAnsiTheme="minorHAnsi" w:cstheme="minorHAnsi"/>
          <w:b/>
          <w:color w:val="000000"/>
        </w:rPr>
        <w:t xml:space="preserve"> </w:t>
      </w:r>
      <w:r w:rsidRPr="0065593A">
        <w:rPr>
          <w:rFonts w:asciiTheme="minorHAnsi" w:hAnsiTheme="minorHAnsi" w:cstheme="minorHAnsi"/>
          <w:color w:val="000000"/>
        </w:rPr>
        <w:t>Additional assessments may be required per customer-specific requirement or if key supplier performance indicators indicate a risk level warranting a change in frequency or type. This may include additional testing from an approved third party laboratory</w:t>
      </w:r>
      <w:r w:rsidR="0065593A">
        <w:rPr>
          <w:rFonts w:asciiTheme="minorHAnsi" w:hAnsiTheme="minorHAnsi" w:cstheme="minorHAnsi"/>
          <w:color w:val="000000"/>
        </w:rPr>
        <w:t xml:space="preserve"> at the supplier’s expense</w:t>
      </w:r>
      <w:r w:rsidR="00823B9A">
        <w:rPr>
          <w:rFonts w:asciiTheme="minorHAnsi" w:hAnsiTheme="minorHAnsi" w:cstheme="minorHAnsi"/>
          <w:color w:val="000000"/>
        </w:rPr>
        <w:t>.</w:t>
      </w:r>
      <w:r w:rsidR="0065593A">
        <w:rPr>
          <w:rFonts w:asciiTheme="minorHAnsi" w:hAnsiTheme="minorHAnsi" w:cstheme="minorHAnsi"/>
          <w:color w:val="000000"/>
        </w:rPr>
        <w:t xml:space="preserve"> </w:t>
      </w:r>
    </w:p>
    <w:p w14:paraId="1D50F7A0" w14:textId="77777777" w:rsidR="00A566E7" w:rsidRPr="008E49ED" w:rsidRDefault="0047523E" w:rsidP="00A566E7">
      <w:pPr>
        <w:spacing w:before="100" w:beforeAutospacing="1" w:after="100" w:afterAutospacing="1"/>
        <w:jc w:val="both"/>
        <w:rPr>
          <w:rFonts w:asciiTheme="minorHAnsi" w:hAnsiTheme="minorHAnsi" w:cstheme="minorHAnsi"/>
          <w:b/>
          <w:szCs w:val="22"/>
        </w:rPr>
      </w:pPr>
      <w:r w:rsidRPr="008E49ED">
        <w:rPr>
          <w:rFonts w:asciiTheme="minorHAnsi" w:hAnsiTheme="minorHAnsi" w:cstheme="minorHAnsi"/>
          <w:b/>
          <w:szCs w:val="22"/>
        </w:rPr>
        <w:t>1.</w:t>
      </w:r>
      <w:r w:rsidR="006327F5" w:rsidRPr="008E49ED">
        <w:rPr>
          <w:rFonts w:asciiTheme="minorHAnsi" w:hAnsiTheme="minorHAnsi" w:cstheme="minorHAnsi"/>
          <w:b/>
          <w:szCs w:val="22"/>
        </w:rPr>
        <w:t>4</w:t>
      </w:r>
      <w:r w:rsidR="00845A4D" w:rsidRPr="008E49ED">
        <w:rPr>
          <w:rFonts w:asciiTheme="minorHAnsi" w:hAnsiTheme="minorHAnsi" w:cstheme="minorHAnsi"/>
          <w:b/>
          <w:szCs w:val="22"/>
        </w:rPr>
        <w:t xml:space="preserve"> </w:t>
      </w:r>
      <w:r w:rsidR="008E49ED">
        <w:rPr>
          <w:rFonts w:asciiTheme="minorHAnsi" w:hAnsiTheme="minorHAnsi" w:cstheme="minorHAnsi"/>
          <w:b/>
          <w:szCs w:val="22"/>
        </w:rPr>
        <w:t xml:space="preserve">   </w:t>
      </w:r>
      <w:r w:rsidR="00845A4D" w:rsidRPr="008E49ED">
        <w:rPr>
          <w:rFonts w:asciiTheme="minorHAnsi" w:hAnsiTheme="minorHAnsi" w:cstheme="minorHAnsi"/>
          <w:b/>
          <w:szCs w:val="22"/>
        </w:rPr>
        <w:t>Sub</w:t>
      </w:r>
      <w:r w:rsidR="009F299D" w:rsidRPr="008E49ED">
        <w:rPr>
          <w:rFonts w:asciiTheme="minorHAnsi" w:hAnsiTheme="minorHAnsi" w:cstheme="minorHAnsi"/>
          <w:b/>
          <w:szCs w:val="22"/>
        </w:rPr>
        <w:t>-S</w:t>
      </w:r>
      <w:r w:rsidR="00A566E7" w:rsidRPr="008E49ED">
        <w:rPr>
          <w:rFonts w:asciiTheme="minorHAnsi" w:hAnsiTheme="minorHAnsi" w:cstheme="minorHAnsi"/>
          <w:b/>
          <w:szCs w:val="22"/>
        </w:rPr>
        <w:t xml:space="preserve">upplier Management       </w:t>
      </w:r>
    </w:p>
    <w:p w14:paraId="463871D1" w14:textId="712BA945" w:rsidR="00356B5A" w:rsidRDefault="00A566E7" w:rsidP="00356B5A">
      <w:pPr>
        <w:pStyle w:val="ListParagraph"/>
        <w:spacing w:before="100" w:beforeAutospacing="1" w:after="100" w:afterAutospacing="1"/>
        <w:ind w:left="270"/>
        <w:jc w:val="both"/>
        <w:rPr>
          <w:rFonts w:asciiTheme="minorHAnsi" w:hAnsiTheme="minorHAnsi" w:cstheme="minorHAnsi"/>
        </w:rPr>
      </w:pPr>
      <w:r>
        <w:rPr>
          <w:rFonts w:asciiTheme="minorHAnsi" w:hAnsiTheme="minorHAnsi" w:cstheme="minorHAnsi"/>
        </w:rPr>
        <w:t>FNG</w:t>
      </w:r>
      <w:r w:rsidRPr="00594DC1">
        <w:rPr>
          <w:rFonts w:asciiTheme="minorHAnsi" w:hAnsiTheme="minorHAnsi" w:cstheme="minorHAnsi"/>
        </w:rPr>
        <w:t xml:space="preserve"> suppliers</w:t>
      </w:r>
      <w:r>
        <w:rPr>
          <w:rFonts w:asciiTheme="minorHAnsi" w:hAnsiTheme="minorHAnsi" w:cstheme="minorHAnsi"/>
        </w:rPr>
        <w:t xml:space="preserve"> are responsible for the quality and delivery of their sup</w:t>
      </w:r>
      <w:r w:rsidR="006327F5">
        <w:rPr>
          <w:rFonts w:asciiTheme="minorHAnsi" w:hAnsiTheme="minorHAnsi" w:cstheme="minorHAnsi"/>
        </w:rPr>
        <w:t xml:space="preserve">plier’s products and services.  </w:t>
      </w:r>
      <w:r>
        <w:rPr>
          <w:rFonts w:asciiTheme="minorHAnsi" w:hAnsiTheme="minorHAnsi" w:cstheme="minorHAnsi"/>
        </w:rPr>
        <w:t xml:space="preserve">Suppliers </w:t>
      </w:r>
      <w:r w:rsidRPr="00594DC1">
        <w:rPr>
          <w:rFonts w:asciiTheme="minorHAnsi" w:hAnsiTheme="minorHAnsi" w:cstheme="minorHAnsi"/>
        </w:rPr>
        <w:t xml:space="preserve">shall manage their supply base </w:t>
      </w:r>
      <w:r>
        <w:rPr>
          <w:rFonts w:asciiTheme="minorHAnsi" w:hAnsiTheme="minorHAnsi" w:cstheme="minorHAnsi"/>
        </w:rPr>
        <w:t xml:space="preserve">and have documented </w:t>
      </w:r>
      <w:r w:rsidR="00C73BF4">
        <w:rPr>
          <w:rFonts w:asciiTheme="minorHAnsi" w:hAnsiTheme="minorHAnsi" w:cstheme="minorHAnsi"/>
        </w:rPr>
        <w:t>evidence-</w:t>
      </w:r>
      <w:r w:rsidR="00C96826">
        <w:rPr>
          <w:rFonts w:asciiTheme="minorHAnsi" w:hAnsiTheme="minorHAnsi" w:cstheme="minorHAnsi"/>
        </w:rPr>
        <w:t>targeting a</w:t>
      </w:r>
      <w:r>
        <w:rPr>
          <w:rFonts w:asciiTheme="minorHAnsi" w:hAnsiTheme="minorHAnsi" w:cstheme="minorHAnsi"/>
        </w:rPr>
        <w:t xml:space="preserve">lignment with the standards set forth within the </w:t>
      </w:r>
      <w:r w:rsidRPr="00594DC1">
        <w:rPr>
          <w:rFonts w:asciiTheme="minorHAnsi" w:hAnsiTheme="minorHAnsi" w:cstheme="minorHAnsi"/>
        </w:rPr>
        <w:t xml:space="preserve">automotive quality management </w:t>
      </w:r>
      <w:r>
        <w:rPr>
          <w:rFonts w:asciiTheme="minorHAnsi" w:hAnsiTheme="minorHAnsi" w:cstheme="minorHAnsi"/>
        </w:rPr>
        <w:t>standard</w:t>
      </w:r>
      <w:r w:rsidRPr="00594DC1">
        <w:rPr>
          <w:rFonts w:asciiTheme="minorHAnsi" w:hAnsiTheme="minorHAnsi" w:cstheme="minorHAnsi"/>
        </w:rPr>
        <w:t xml:space="preserve"> IATF: 16949.  </w:t>
      </w:r>
    </w:p>
    <w:p w14:paraId="7E733DB5" w14:textId="58533D43" w:rsidR="00A566E7" w:rsidRDefault="00A566E7" w:rsidP="00356B5A">
      <w:pPr>
        <w:pStyle w:val="ListParagraph"/>
        <w:spacing w:before="100" w:beforeAutospacing="1" w:after="100" w:afterAutospacing="1"/>
        <w:ind w:left="270"/>
        <w:jc w:val="both"/>
        <w:rPr>
          <w:rFonts w:asciiTheme="minorHAnsi" w:hAnsiTheme="minorHAnsi" w:cstheme="minorHAnsi"/>
        </w:rPr>
      </w:pPr>
      <w:r>
        <w:rPr>
          <w:rFonts w:asciiTheme="minorHAnsi" w:hAnsiTheme="minorHAnsi" w:cstheme="minorHAnsi"/>
        </w:rPr>
        <w:t xml:space="preserve">Documented </w:t>
      </w:r>
      <w:r w:rsidR="00C73BF4">
        <w:rPr>
          <w:rFonts w:asciiTheme="minorHAnsi" w:hAnsiTheme="minorHAnsi" w:cstheme="minorHAnsi"/>
        </w:rPr>
        <w:t xml:space="preserve">approval for </w:t>
      </w:r>
      <w:r w:rsidR="00356B5A">
        <w:rPr>
          <w:rFonts w:asciiTheme="minorHAnsi" w:hAnsiTheme="minorHAnsi" w:cstheme="minorHAnsi"/>
        </w:rPr>
        <w:t xml:space="preserve">part or </w:t>
      </w:r>
      <w:r w:rsidR="00B96413">
        <w:rPr>
          <w:rFonts w:asciiTheme="minorHAnsi" w:hAnsiTheme="minorHAnsi" w:cstheme="minorHAnsi"/>
        </w:rPr>
        <w:t xml:space="preserve">service </w:t>
      </w:r>
      <w:r>
        <w:rPr>
          <w:rFonts w:asciiTheme="minorHAnsi" w:hAnsiTheme="minorHAnsi" w:cstheme="minorHAnsi"/>
        </w:rPr>
        <w:t xml:space="preserve">shall be </w:t>
      </w:r>
      <w:r w:rsidRPr="00594DC1">
        <w:rPr>
          <w:rFonts w:asciiTheme="minorHAnsi" w:hAnsiTheme="minorHAnsi" w:cstheme="minorHAnsi"/>
        </w:rPr>
        <w:t>retained for life of program</w:t>
      </w:r>
      <w:r>
        <w:rPr>
          <w:rFonts w:asciiTheme="minorHAnsi" w:hAnsiTheme="minorHAnsi" w:cstheme="minorHAnsi"/>
        </w:rPr>
        <w:t xml:space="preserve"> f</w:t>
      </w:r>
      <w:r w:rsidR="007A398B">
        <w:rPr>
          <w:rFonts w:asciiTheme="minorHAnsi" w:hAnsiTheme="minorHAnsi" w:cstheme="minorHAnsi"/>
        </w:rPr>
        <w:t>or</w:t>
      </w:r>
      <w:r>
        <w:rPr>
          <w:rFonts w:asciiTheme="minorHAnsi" w:hAnsiTheme="minorHAnsi" w:cstheme="minorHAnsi"/>
        </w:rPr>
        <w:t xml:space="preserve"> all sub-suppliers and made available to FNG upon request.  </w:t>
      </w:r>
    </w:p>
    <w:p w14:paraId="26134057" w14:textId="77777777" w:rsidR="00A566E7" w:rsidRPr="000D6372" w:rsidRDefault="00C73BF4" w:rsidP="006327F5">
      <w:pPr>
        <w:pStyle w:val="ListParagraph"/>
        <w:numPr>
          <w:ilvl w:val="2"/>
          <w:numId w:val="31"/>
        </w:numPr>
        <w:tabs>
          <w:tab w:val="clear" w:pos="2556"/>
          <w:tab w:val="num" w:pos="1620"/>
          <w:tab w:val="left" w:pos="2070"/>
        </w:tabs>
        <w:spacing w:before="100" w:beforeAutospacing="1" w:after="100" w:afterAutospacing="1"/>
        <w:ind w:left="1440" w:hanging="450"/>
        <w:rPr>
          <w:rFonts w:asciiTheme="minorHAnsi" w:hAnsiTheme="minorHAnsi" w:cstheme="minorHAnsi"/>
        </w:rPr>
      </w:pPr>
      <w:r>
        <w:rPr>
          <w:rFonts w:asciiTheme="minorHAnsi" w:hAnsiTheme="minorHAnsi" w:cstheme="minorHAnsi"/>
        </w:rPr>
        <w:t>It is expected that f</w:t>
      </w:r>
      <w:r w:rsidR="00A566E7" w:rsidRPr="000D6372">
        <w:rPr>
          <w:rFonts w:asciiTheme="minorHAnsi" w:hAnsiTheme="minorHAnsi" w:cstheme="minorHAnsi"/>
        </w:rPr>
        <w:t xml:space="preserve">or initial </w:t>
      </w:r>
      <w:r w:rsidR="00356B5A">
        <w:rPr>
          <w:rFonts w:asciiTheme="minorHAnsi" w:hAnsiTheme="minorHAnsi" w:cstheme="minorHAnsi"/>
        </w:rPr>
        <w:t xml:space="preserve">sub-supplier PPAP, conducting </w:t>
      </w:r>
      <w:r w:rsidR="00A566E7" w:rsidRPr="000D6372">
        <w:rPr>
          <w:rFonts w:asciiTheme="minorHAnsi" w:hAnsiTheme="minorHAnsi" w:cstheme="minorHAnsi"/>
        </w:rPr>
        <w:t>an on-si</w:t>
      </w:r>
      <w:r w:rsidR="00356B5A">
        <w:rPr>
          <w:rFonts w:asciiTheme="minorHAnsi" w:hAnsiTheme="minorHAnsi" w:cstheme="minorHAnsi"/>
        </w:rPr>
        <w:t>te process a</w:t>
      </w:r>
      <w:r>
        <w:rPr>
          <w:rFonts w:asciiTheme="minorHAnsi" w:hAnsiTheme="minorHAnsi" w:cstheme="minorHAnsi"/>
        </w:rPr>
        <w:t xml:space="preserve">udit (or equivalent) will occur and </w:t>
      </w:r>
      <w:r w:rsidR="00356B5A">
        <w:rPr>
          <w:rFonts w:asciiTheme="minorHAnsi" w:hAnsiTheme="minorHAnsi" w:cstheme="minorHAnsi"/>
        </w:rPr>
        <w:t>includes c</w:t>
      </w:r>
      <w:r w:rsidR="00A566E7" w:rsidRPr="000D6372">
        <w:rPr>
          <w:rFonts w:asciiTheme="minorHAnsi" w:hAnsiTheme="minorHAnsi" w:cstheme="minorHAnsi"/>
        </w:rPr>
        <w:t xml:space="preserve">ontrol </w:t>
      </w:r>
      <w:r w:rsidR="00356B5A">
        <w:rPr>
          <w:rFonts w:asciiTheme="minorHAnsi" w:hAnsiTheme="minorHAnsi" w:cstheme="minorHAnsi"/>
        </w:rPr>
        <w:t>p</w:t>
      </w:r>
      <w:r w:rsidR="00A566E7" w:rsidRPr="000D6372">
        <w:rPr>
          <w:rFonts w:asciiTheme="minorHAnsi" w:hAnsiTheme="minorHAnsi" w:cstheme="minorHAnsi"/>
        </w:rPr>
        <w:t xml:space="preserve">lan compliance.  </w:t>
      </w:r>
    </w:p>
    <w:p w14:paraId="4B981F8C" w14:textId="77777777" w:rsidR="00A566E7" w:rsidRPr="000D6372" w:rsidRDefault="00A566E7" w:rsidP="00A566E7">
      <w:pPr>
        <w:tabs>
          <w:tab w:val="left" w:pos="2070"/>
        </w:tabs>
        <w:spacing w:before="100" w:beforeAutospacing="1" w:after="100" w:afterAutospacing="1"/>
        <w:ind w:left="270"/>
        <w:rPr>
          <w:rFonts w:asciiTheme="minorHAnsi" w:hAnsiTheme="minorHAnsi" w:cstheme="minorHAnsi"/>
        </w:rPr>
      </w:pPr>
      <w:r>
        <w:rPr>
          <w:rFonts w:asciiTheme="minorHAnsi" w:hAnsiTheme="minorHAnsi" w:cstheme="minorHAnsi"/>
        </w:rPr>
        <w:t xml:space="preserve">FNG reserves the right to carry out process approval at the sub-supplier in </w:t>
      </w:r>
      <w:r w:rsidR="00C73BF4">
        <w:rPr>
          <w:rFonts w:asciiTheme="minorHAnsi" w:hAnsiTheme="minorHAnsi" w:cstheme="minorHAnsi"/>
        </w:rPr>
        <w:t xml:space="preserve">instances of </w:t>
      </w:r>
      <w:r>
        <w:rPr>
          <w:rFonts w:asciiTheme="minorHAnsi" w:hAnsiTheme="minorHAnsi" w:cstheme="minorHAnsi"/>
        </w:rPr>
        <w:t xml:space="preserve">major </w:t>
      </w:r>
      <w:r w:rsidR="00C73BF4">
        <w:rPr>
          <w:rFonts w:asciiTheme="minorHAnsi" w:hAnsiTheme="minorHAnsi" w:cstheme="minorHAnsi"/>
        </w:rPr>
        <w:t xml:space="preserve">risk or </w:t>
      </w:r>
      <w:r>
        <w:rPr>
          <w:rFonts w:asciiTheme="minorHAnsi" w:hAnsiTheme="minorHAnsi" w:cstheme="minorHAnsi"/>
        </w:rPr>
        <w:t xml:space="preserve">problem </w:t>
      </w:r>
      <w:r w:rsidR="00C73BF4">
        <w:rPr>
          <w:rFonts w:asciiTheme="minorHAnsi" w:hAnsiTheme="minorHAnsi" w:cstheme="minorHAnsi"/>
        </w:rPr>
        <w:t xml:space="preserve">to FNG or our customer. </w:t>
      </w:r>
      <w:r w:rsidRPr="000D6372">
        <w:rPr>
          <w:rFonts w:asciiTheme="minorHAnsi" w:hAnsiTheme="minorHAnsi" w:cstheme="minorHAnsi"/>
        </w:rPr>
        <w:t>Suppliers are expected to have an annual audit plan of their supply base that include</w:t>
      </w:r>
      <w:r w:rsidR="00C73BF4">
        <w:rPr>
          <w:rFonts w:asciiTheme="minorHAnsi" w:hAnsiTheme="minorHAnsi" w:cstheme="minorHAnsi"/>
        </w:rPr>
        <w:t xml:space="preserve">s at a minimum, verification </w:t>
      </w:r>
      <w:r w:rsidRPr="000D6372">
        <w:rPr>
          <w:rFonts w:asciiTheme="minorHAnsi" w:hAnsiTheme="minorHAnsi" w:cstheme="minorHAnsi"/>
        </w:rPr>
        <w:t>of compliance to</w:t>
      </w:r>
      <w:r w:rsidR="00A373DD">
        <w:rPr>
          <w:rFonts w:asciiTheme="minorHAnsi" w:hAnsiTheme="minorHAnsi" w:cstheme="minorHAnsi"/>
        </w:rPr>
        <w:t xml:space="preserve"> the intent of</w:t>
      </w:r>
      <w:r w:rsidRPr="000D6372">
        <w:rPr>
          <w:rFonts w:asciiTheme="minorHAnsi" w:hAnsiTheme="minorHAnsi" w:cstheme="minorHAnsi"/>
        </w:rPr>
        <w:t xml:space="preserve">: </w:t>
      </w:r>
    </w:p>
    <w:p w14:paraId="25FF24D0" w14:textId="77777777" w:rsidR="00A566E7" w:rsidRDefault="00A566E7" w:rsidP="006327F5">
      <w:pPr>
        <w:pStyle w:val="ListParagraph"/>
        <w:numPr>
          <w:ilvl w:val="0"/>
          <w:numId w:val="24"/>
        </w:numPr>
        <w:spacing w:before="100" w:beforeAutospacing="1" w:after="100" w:afterAutospacing="1"/>
        <w:ind w:left="1440" w:hanging="450"/>
        <w:rPr>
          <w:rFonts w:asciiTheme="minorHAnsi" w:hAnsiTheme="minorHAnsi" w:cstheme="minorHAnsi"/>
        </w:rPr>
      </w:pPr>
      <w:r w:rsidRPr="00902A4D">
        <w:rPr>
          <w:rFonts w:asciiTheme="minorHAnsi" w:hAnsiTheme="minorHAnsi" w:cstheme="minorHAnsi"/>
        </w:rPr>
        <w:t>Control of Changes (8.5.6 of IATF: 16949)</w:t>
      </w:r>
    </w:p>
    <w:p w14:paraId="48340911" w14:textId="77777777" w:rsidR="00A566E7" w:rsidRDefault="00A566E7" w:rsidP="006327F5">
      <w:pPr>
        <w:pStyle w:val="ListParagraph"/>
        <w:numPr>
          <w:ilvl w:val="0"/>
          <w:numId w:val="24"/>
        </w:numPr>
        <w:spacing w:before="100" w:beforeAutospacing="1" w:after="100" w:afterAutospacing="1"/>
        <w:ind w:left="1440" w:hanging="450"/>
        <w:rPr>
          <w:rFonts w:asciiTheme="minorHAnsi" w:hAnsiTheme="minorHAnsi" w:cstheme="minorHAnsi"/>
        </w:rPr>
      </w:pPr>
      <w:r w:rsidRPr="00902A4D">
        <w:rPr>
          <w:rFonts w:asciiTheme="minorHAnsi" w:hAnsiTheme="minorHAnsi" w:cstheme="minorHAnsi"/>
        </w:rPr>
        <w:t xml:space="preserve">Control of Non-Conforming Outputs (8.7 of IATF: 16949).  </w:t>
      </w:r>
    </w:p>
    <w:p w14:paraId="0F4CB249" w14:textId="77777777" w:rsidR="00A566E7" w:rsidRPr="00902A4D" w:rsidRDefault="00A566E7" w:rsidP="006327F5">
      <w:pPr>
        <w:pStyle w:val="ListParagraph"/>
        <w:numPr>
          <w:ilvl w:val="0"/>
          <w:numId w:val="24"/>
        </w:numPr>
        <w:spacing w:before="100" w:beforeAutospacing="1" w:after="100" w:afterAutospacing="1"/>
        <w:ind w:left="1440" w:hanging="450"/>
        <w:rPr>
          <w:rFonts w:asciiTheme="minorHAnsi" w:hAnsiTheme="minorHAnsi" w:cstheme="minorHAnsi"/>
        </w:rPr>
      </w:pPr>
      <w:r>
        <w:rPr>
          <w:rFonts w:asciiTheme="minorHAnsi" w:hAnsiTheme="minorHAnsi" w:cstheme="minorHAnsi"/>
        </w:rPr>
        <w:t>Nonconformity and Corrective Action (10.2 of IATF:16948)</w:t>
      </w:r>
    </w:p>
    <w:p w14:paraId="0C605D95" w14:textId="77777777" w:rsidR="0047523E" w:rsidRPr="00F109C7" w:rsidRDefault="00A566E7" w:rsidP="0075682F">
      <w:pPr>
        <w:pStyle w:val="ListParagraph"/>
        <w:numPr>
          <w:ilvl w:val="0"/>
          <w:numId w:val="46"/>
        </w:numPr>
        <w:spacing w:before="100" w:beforeAutospacing="1" w:after="100" w:afterAutospacing="1"/>
        <w:rPr>
          <w:rFonts w:asciiTheme="minorHAnsi" w:hAnsiTheme="minorHAnsi" w:cstheme="minorHAnsi"/>
        </w:rPr>
      </w:pPr>
      <w:r w:rsidRPr="00F109C7">
        <w:rPr>
          <w:rFonts w:asciiTheme="minorHAnsi" w:hAnsiTheme="minorHAnsi" w:cstheme="minorHAnsi"/>
        </w:rPr>
        <w:lastRenderedPageBreak/>
        <w:t>Suppliers shall inform FNG of any non-conformance</w:t>
      </w:r>
      <w:r w:rsidR="00C73BF4">
        <w:rPr>
          <w:rFonts w:asciiTheme="minorHAnsi" w:hAnsiTheme="minorHAnsi" w:cstheme="minorHAnsi"/>
        </w:rPr>
        <w:t xml:space="preserve"> identified at the sub-tier</w:t>
      </w:r>
      <w:r w:rsidRPr="00F109C7">
        <w:rPr>
          <w:rFonts w:asciiTheme="minorHAnsi" w:hAnsiTheme="minorHAnsi" w:cstheme="minorHAnsi"/>
        </w:rPr>
        <w:t xml:space="preserve"> </w:t>
      </w:r>
      <w:r w:rsidR="00C73BF4">
        <w:rPr>
          <w:rFonts w:asciiTheme="minorHAnsi" w:hAnsiTheme="minorHAnsi" w:cstheme="minorHAnsi"/>
        </w:rPr>
        <w:t>level</w:t>
      </w:r>
      <w:r w:rsidRPr="00F109C7">
        <w:rPr>
          <w:rFonts w:asciiTheme="minorHAnsi" w:hAnsiTheme="minorHAnsi" w:cstheme="minorHAnsi"/>
        </w:rPr>
        <w:t xml:space="preserve"> as well as their associated corrective action.  </w:t>
      </w:r>
    </w:p>
    <w:p w14:paraId="67F2E668" w14:textId="77777777" w:rsidR="0014352E" w:rsidRPr="008E49ED" w:rsidRDefault="00DD01F3" w:rsidP="0014352E">
      <w:pPr>
        <w:spacing w:before="100" w:beforeAutospacing="1" w:after="100" w:afterAutospacing="1"/>
        <w:jc w:val="both"/>
        <w:rPr>
          <w:rFonts w:asciiTheme="minorHAnsi" w:hAnsiTheme="minorHAnsi" w:cstheme="minorHAnsi"/>
          <w:b/>
          <w:szCs w:val="22"/>
        </w:rPr>
      </w:pPr>
      <w:r w:rsidRPr="008E49ED">
        <w:rPr>
          <w:rFonts w:asciiTheme="minorHAnsi" w:hAnsiTheme="minorHAnsi" w:cstheme="minorHAnsi"/>
          <w:szCs w:val="22"/>
        </w:rPr>
        <w:t xml:space="preserve"> </w:t>
      </w:r>
      <w:r w:rsidR="0043679D" w:rsidRPr="008E49ED">
        <w:rPr>
          <w:rFonts w:asciiTheme="minorHAnsi" w:hAnsiTheme="minorHAnsi" w:cstheme="minorHAnsi"/>
          <w:b/>
          <w:szCs w:val="22"/>
        </w:rPr>
        <w:t>1.5</w:t>
      </w:r>
      <w:r w:rsidR="0043679D" w:rsidRPr="008E49ED">
        <w:rPr>
          <w:rFonts w:asciiTheme="minorHAnsi" w:hAnsiTheme="minorHAnsi" w:cstheme="minorHAnsi"/>
          <w:szCs w:val="22"/>
        </w:rPr>
        <w:t xml:space="preserve"> </w:t>
      </w:r>
      <w:r w:rsidR="008E49ED">
        <w:rPr>
          <w:rFonts w:asciiTheme="minorHAnsi" w:hAnsiTheme="minorHAnsi" w:cstheme="minorHAnsi"/>
          <w:szCs w:val="22"/>
        </w:rPr>
        <w:t xml:space="preserve">  </w:t>
      </w:r>
      <w:r w:rsidR="0043679D" w:rsidRPr="008E49ED">
        <w:rPr>
          <w:rFonts w:asciiTheme="minorHAnsi" w:hAnsiTheme="minorHAnsi" w:cstheme="minorHAnsi"/>
          <w:b/>
          <w:szCs w:val="22"/>
        </w:rPr>
        <w:t>Process</w:t>
      </w:r>
      <w:r w:rsidR="0014352E" w:rsidRPr="008E49ED">
        <w:rPr>
          <w:rFonts w:asciiTheme="minorHAnsi" w:hAnsiTheme="minorHAnsi" w:cstheme="minorHAnsi"/>
          <w:b/>
          <w:szCs w:val="22"/>
        </w:rPr>
        <w:t xml:space="preserve"> Change Control &amp; Notification</w:t>
      </w:r>
    </w:p>
    <w:p w14:paraId="6C7E1658" w14:textId="157C6A17" w:rsidR="006100F4" w:rsidRDefault="0014352E" w:rsidP="004C335E">
      <w:pPr>
        <w:pStyle w:val="ListParagraph"/>
        <w:spacing w:before="100" w:beforeAutospacing="1" w:after="100" w:afterAutospacing="1"/>
        <w:ind w:left="270"/>
        <w:jc w:val="both"/>
        <w:rPr>
          <w:rFonts w:asciiTheme="minorHAnsi" w:hAnsiTheme="minorHAnsi" w:cstheme="minorHAnsi"/>
        </w:rPr>
      </w:pPr>
      <w:r w:rsidRPr="0014352E">
        <w:rPr>
          <w:rFonts w:asciiTheme="minorHAnsi" w:hAnsiTheme="minorHAnsi" w:cstheme="minorHAnsi"/>
        </w:rPr>
        <w:t xml:space="preserve">FNG requires early notification and consent prior to any process, product or material changes in compliance with PPAP requirements.  </w:t>
      </w:r>
      <w:r w:rsidR="0051430B" w:rsidRPr="00BF31DA">
        <w:rPr>
          <w:rFonts w:asciiTheme="minorHAnsi" w:hAnsiTheme="minorHAnsi" w:cstheme="minorHAnsi"/>
        </w:rPr>
        <w:t>Such notification includes when either the supplier process or product is temporarily running in a deviated status from the PPAP on file. Temporary deviations shall be submitted with alternative controls put in place to mitigate risk associated with the temporary condition.  Deviation requests shall be documented and submitted on the Supplier Change Request</w:t>
      </w:r>
      <w:r w:rsidR="00E74710" w:rsidRPr="00BF31DA">
        <w:rPr>
          <w:rFonts w:asciiTheme="minorHAnsi" w:hAnsiTheme="minorHAnsi" w:cstheme="minorHAnsi"/>
        </w:rPr>
        <w:t xml:space="preserve"> form </w:t>
      </w:r>
      <w:r w:rsidR="0051430B" w:rsidRPr="00BF31DA">
        <w:rPr>
          <w:rFonts w:asciiTheme="minorHAnsi" w:hAnsiTheme="minorHAnsi" w:cstheme="minorHAnsi"/>
        </w:rPr>
        <w:t>(CPUF.00012)</w:t>
      </w:r>
      <w:r w:rsidR="00B775A2" w:rsidRPr="00BF31DA">
        <w:rPr>
          <w:rFonts w:asciiTheme="minorHAnsi" w:hAnsiTheme="minorHAnsi" w:cstheme="minorHAnsi"/>
        </w:rPr>
        <w:t xml:space="preserve"> and may require the end customer approval</w:t>
      </w:r>
      <w:r w:rsidR="00E74710" w:rsidRPr="00BF31DA">
        <w:rPr>
          <w:rFonts w:asciiTheme="minorHAnsi" w:hAnsiTheme="minorHAnsi" w:cstheme="minorHAnsi"/>
        </w:rPr>
        <w:t>.</w:t>
      </w:r>
      <w:r w:rsidR="0051430B">
        <w:rPr>
          <w:rFonts w:asciiTheme="minorHAnsi" w:hAnsiTheme="minorHAnsi" w:cstheme="minorHAnsi"/>
        </w:rPr>
        <w:t xml:space="preserve"> </w:t>
      </w:r>
      <w:r w:rsidRPr="0014352E">
        <w:rPr>
          <w:rFonts w:asciiTheme="minorHAnsi" w:hAnsiTheme="minorHAnsi" w:cstheme="minorHAnsi"/>
        </w:rPr>
        <w:t>Furthermore, the supplier is to ensure all sub-tier suppliers adhere to the same requirement resulting in full notification and approval from FNG</w:t>
      </w:r>
      <w:r w:rsidR="003D0416">
        <w:rPr>
          <w:rFonts w:asciiTheme="minorHAnsi" w:hAnsiTheme="minorHAnsi" w:cstheme="minorHAnsi"/>
        </w:rPr>
        <w:t xml:space="preserve"> of sub-supplier </w:t>
      </w:r>
      <w:r w:rsidR="006100F4">
        <w:rPr>
          <w:rFonts w:asciiTheme="minorHAnsi" w:hAnsiTheme="minorHAnsi" w:cstheme="minorHAnsi"/>
        </w:rPr>
        <w:t>changes</w:t>
      </w:r>
      <w:r w:rsidRPr="0014352E">
        <w:rPr>
          <w:rFonts w:asciiTheme="minorHAnsi" w:hAnsiTheme="minorHAnsi" w:cstheme="minorHAnsi"/>
        </w:rPr>
        <w:t>.</w:t>
      </w:r>
    </w:p>
    <w:p w14:paraId="3C2C23C2" w14:textId="77777777" w:rsidR="0014352E" w:rsidRPr="0014352E" w:rsidRDefault="0014352E" w:rsidP="004C335E">
      <w:pPr>
        <w:pStyle w:val="ListParagraph"/>
        <w:spacing w:before="100" w:beforeAutospacing="1" w:after="100" w:afterAutospacing="1"/>
        <w:ind w:left="270"/>
        <w:jc w:val="both"/>
        <w:rPr>
          <w:rFonts w:asciiTheme="minorHAnsi" w:hAnsiTheme="minorHAnsi" w:cstheme="minorHAnsi"/>
        </w:rPr>
      </w:pPr>
      <w:r w:rsidRPr="0014352E">
        <w:rPr>
          <w:rFonts w:asciiTheme="minorHAnsi" w:hAnsiTheme="minorHAnsi" w:cstheme="minorHAnsi"/>
        </w:rPr>
        <w:t xml:space="preserve">  </w:t>
      </w:r>
    </w:p>
    <w:p w14:paraId="046491A3" w14:textId="77777777" w:rsidR="0014352E" w:rsidRDefault="0014352E" w:rsidP="004C335E">
      <w:pPr>
        <w:pStyle w:val="ListParagraph"/>
        <w:spacing w:before="100" w:beforeAutospacing="1" w:after="100" w:afterAutospacing="1"/>
        <w:ind w:left="270"/>
        <w:jc w:val="both"/>
        <w:rPr>
          <w:rFonts w:asciiTheme="minorHAnsi" w:hAnsiTheme="minorHAnsi" w:cstheme="minorHAnsi"/>
        </w:rPr>
      </w:pPr>
      <w:r w:rsidRPr="0014352E">
        <w:rPr>
          <w:rFonts w:asciiTheme="minorHAnsi" w:hAnsiTheme="minorHAnsi" w:cstheme="minorHAnsi"/>
        </w:rPr>
        <w:t>Suppliers are also to notify FNG and submit for part approval prior to the first production shipment. This applies to all situations identified in the current version of the AIAG PPAP Manual Section 3- Customer Notification and Submission Requirements. FNG may waive some of the requirement; when this happens, the supplier must nonetheless review all items in the PPAP file and update them as necessary to reflect the new process.</w:t>
      </w:r>
    </w:p>
    <w:p w14:paraId="2133CA9F" w14:textId="77777777" w:rsidR="001C4124" w:rsidRPr="008E49ED" w:rsidRDefault="0047523E" w:rsidP="00DD01F3">
      <w:pPr>
        <w:widowControl w:val="0"/>
        <w:tabs>
          <w:tab w:val="left" w:pos="-1440"/>
        </w:tabs>
        <w:spacing w:before="100" w:beforeAutospacing="1" w:after="100" w:afterAutospacing="1"/>
        <w:jc w:val="both"/>
        <w:rPr>
          <w:rFonts w:asciiTheme="minorHAnsi" w:hAnsiTheme="minorHAnsi" w:cstheme="minorHAnsi"/>
          <w:b/>
          <w:color w:val="000000"/>
          <w:szCs w:val="22"/>
        </w:rPr>
      </w:pPr>
      <w:r w:rsidRPr="008E49ED">
        <w:rPr>
          <w:rFonts w:asciiTheme="minorHAnsi" w:hAnsiTheme="minorHAnsi" w:cstheme="minorHAnsi"/>
          <w:b/>
          <w:color w:val="000000"/>
          <w:szCs w:val="22"/>
        </w:rPr>
        <w:t>1.</w:t>
      </w:r>
      <w:r w:rsidR="00747707" w:rsidRPr="008E49ED">
        <w:rPr>
          <w:rFonts w:asciiTheme="minorHAnsi" w:hAnsiTheme="minorHAnsi" w:cstheme="minorHAnsi"/>
          <w:b/>
          <w:color w:val="000000"/>
          <w:szCs w:val="22"/>
        </w:rPr>
        <w:t>6</w:t>
      </w:r>
      <w:r w:rsidR="00DD01F3" w:rsidRPr="008E49ED">
        <w:rPr>
          <w:rFonts w:asciiTheme="minorHAnsi" w:hAnsiTheme="minorHAnsi" w:cstheme="minorHAnsi"/>
          <w:b/>
          <w:color w:val="000000"/>
          <w:szCs w:val="22"/>
        </w:rPr>
        <w:t xml:space="preserve">    </w:t>
      </w:r>
      <w:r w:rsidR="001C4124" w:rsidRPr="008E49ED">
        <w:rPr>
          <w:rFonts w:asciiTheme="minorHAnsi" w:hAnsiTheme="minorHAnsi" w:cstheme="minorHAnsi"/>
          <w:b/>
          <w:color w:val="000000"/>
          <w:szCs w:val="22"/>
        </w:rPr>
        <w:t>Contingency Planning</w:t>
      </w:r>
    </w:p>
    <w:p w14:paraId="5AF0F646" w14:textId="24A6E777" w:rsidR="001C4124" w:rsidRPr="001A056E" w:rsidRDefault="001C4124" w:rsidP="004C335E">
      <w:pPr>
        <w:widowControl w:val="0"/>
        <w:tabs>
          <w:tab w:val="left" w:pos="270"/>
        </w:tabs>
        <w:spacing w:before="100" w:beforeAutospacing="1" w:after="100" w:afterAutospacing="1"/>
        <w:ind w:left="270"/>
        <w:jc w:val="both"/>
        <w:rPr>
          <w:rFonts w:asciiTheme="minorHAnsi" w:hAnsiTheme="minorHAnsi" w:cstheme="minorHAnsi"/>
          <w:iCs/>
          <w:szCs w:val="22"/>
        </w:rPr>
      </w:pPr>
      <w:r>
        <w:rPr>
          <w:rFonts w:asciiTheme="minorHAnsi" w:hAnsiTheme="minorHAnsi" w:cstheme="minorHAnsi"/>
          <w:color w:val="000000"/>
        </w:rPr>
        <w:t>Suppliers shall develop a documented contingency plan for potential catastrophes disrupting product flow to FNG and advise FNG</w:t>
      </w:r>
      <w:r w:rsidR="00225E91">
        <w:rPr>
          <w:rFonts w:asciiTheme="minorHAnsi" w:hAnsiTheme="minorHAnsi" w:cstheme="minorHAnsi"/>
          <w:color w:val="000000"/>
        </w:rPr>
        <w:t xml:space="preserve"> in writing at the earliest opportunity.</w:t>
      </w:r>
      <w:r>
        <w:rPr>
          <w:rFonts w:asciiTheme="minorHAnsi" w:hAnsiTheme="minorHAnsi" w:cstheme="minorHAnsi"/>
          <w:color w:val="000000"/>
        </w:rPr>
        <w:t xml:space="preserve">  C</w:t>
      </w:r>
      <w:r w:rsidRPr="000B5CCF">
        <w:rPr>
          <w:rFonts w:asciiTheme="minorHAnsi" w:hAnsiTheme="minorHAnsi" w:cstheme="minorHAnsi"/>
          <w:szCs w:val="22"/>
        </w:rPr>
        <w:t xml:space="preserve">ontingency plans </w:t>
      </w:r>
      <w:r>
        <w:rPr>
          <w:rFonts w:asciiTheme="minorHAnsi" w:hAnsiTheme="minorHAnsi" w:cstheme="minorHAnsi"/>
          <w:szCs w:val="22"/>
        </w:rPr>
        <w:t xml:space="preserve">should effectively </w:t>
      </w:r>
      <w:r w:rsidRPr="000B5CCF">
        <w:rPr>
          <w:rFonts w:asciiTheme="minorHAnsi" w:hAnsiTheme="minorHAnsi" w:cstheme="minorHAnsi"/>
          <w:szCs w:val="22"/>
        </w:rPr>
        <w:t>prevent failure of the supplier to deliver product within the t</w:t>
      </w:r>
      <w:r>
        <w:rPr>
          <w:rFonts w:asciiTheme="minorHAnsi" w:hAnsiTheme="minorHAnsi" w:cstheme="minorHAnsi"/>
          <w:szCs w:val="22"/>
        </w:rPr>
        <w:t xml:space="preserve">erms of the contract </w:t>
      </w:r>
      <w:r w:rsidRPr="007973F2">
        <w:rPr>
          <w:rFonts w:asciiTheme="minorHAnsi" w:hAnsiTheme="minorHAnsi" w:cstheme="minorHAnsi"/>
          <w:szCs w:val="22"/>
        </w:rPr>
        <w:t>in the event of an emergency such as utility interruptions, labor shortages, key equipment failure, and field returns</w:t>
      </w:r>
      <w:r w:rsidR="008E5BDF">
        <w:rPr>
          <w:rFonts w:asciiTheme="minorHAnsi" w:hAnsiTheme="minorHAnsi" w:cstheme="minorHAnsi"/>
          <w:szCs w:val="22"/>
        </w:rPr>
        <w:t>.</w:t>
      </w:r>
      <w:r w:rsidR="00C14DA1" w:rsidRPr="00C14DA1">
        <w:rPr>
          <w:rFonts w:asciiTheme="minorHAnsi" w:hAnsiTheme="minorHAnsi" w:cstheme="minorHAnsi"/>
        </w:rPr>
        <w:t xml:space="preserve"> </w:t>
      </w:r>
      <w:r w:rsidR="00C14DA1" w:rsidRPr="001A056E">
        <w:rPr>
          <w:rFonts w:asciiTheme="minorHAnsi" w:hAnsiTheme="minorHAnsi" w:cstheme="minorHAnsi"/>
          <w:iCs/>
        </w:rPr>
        <w:t xml:space="preserve">Contingency plans </w:t>
      </w:r>
      <w:r w:rsidR="001A056E">
        <w:rPr>
          <w:rFonts w:asciiTheme="minorHAnsi" w:hAnsiTheme="minorHAnsi" w:cstheme="minorHAnsi"/>
          <w:iCs/>
        </w:rPr>
        <w:t xml:space="preserve">should include </w:t>
      </w:r>
      <w:r w:rsidR="00C14DA1" w:rsidRPr="001A056E">
        <w:rPr>
          <w:rFonts w:asciiTheme="minorHAnsi" w:hAnsiTheme="minorHAnsi" w:cstheme="minorHAnsi"/>
          <w:iCs/>
        </w:rPr>
        <w:t xml:space="preserve">strategic </w:t>
      </w:r>
      <w:r w:rsidR="001A056E">
        <w:rPr>
          <w:rFonts w:asciiTheme="minorHAnsi" w:hAnsiTheme="minorHAnsi" w:cstheme="minorHAnsi"/>
          <w:iCs/>
        </w:rPr>
        <w:t xml:space="preserve">inventory </w:t>
      </w:r>
      <w:r w:rsidR="00C14DA1" w:rsidRPr="001A056E">
        <w:rPr>
          <w:rFonts w:asciiTheme="minorHAnsi" w:hAnsiTheme="minorHAnsi" w:cstheme="minorHAnsi"/>
          <w:iCs/>
        </w:rPr>
        <w:t>to mitigate risk of disrupted supply</w:t>
      </w:r>
      <w:r w:rsidR="001A056E">
        <w:rPr>
          <w:rFonts w:asciiTheme="minorHAnsi" w:hAnsiTheme="minorHAnsi" w:cstheme="minorHAnsi"/>
          <w:iCs/>
        </w:rPr>
        <w:t xml:space="preserve">. </w:t>
      </w:r>
    </w:p>
    <w:p w14:paraId="6924C454" w14:textId="77777777" w:rsidR="00A566E7" w:rsidRDefault="001C4124" w:rsidP="004C335E">
      <w:pPr>
        <w:widowControl w:val="0"/>
        <w:tabs>
          <w:tab w:val="left" w:pos="270"/>
        </w:tabs>
        <w:spacing w:before="100" w:beforeAutospacing="1" w:after="100" w:afterAutospacing="1"/>
        <w:ind w:left="270"/>
        <w:jc w:val="both"/>
        <w:rPr>
          <w:rFonts w:asciiTheme="minorHAnsi" w:hAnsiTheme="minorHAnsi" w:cstheme="minorHAnsi"/>
          <w:i/>
          <w:color w:val="000000"/>
        </w:rPr>
      </w:pPr>
      <w:r w:rsidRPr="007973F2">
        <w:rPr>
          <w:rFonts w:asciiTheme="minorHAnsi" w:hAnsiTheme="minorHAnsi" w:cstheme="minorHAnsi"/>
          <w:color w:val="000000"/>
          <w:szCs w:val="22"/>
        </w:rPr>
        <w:t xml:space="preserve">Specifically, suppliers </w:t>
      </w:r>
      <w:r w:rsidR="00225E91">
        <w:rPr>
          <w:rFonts w:asciiTheme="minorHAnsi" w:hAnsiTheme="minorHAnsi" w:cstheme="minorHAnsi"/>
          <w:color w:val="000000"/>
          <w:szCs w:val="22"/>
        </w:rPr>
        <w:t xml:space="preserve">and their supply base </w:t>
      </w:r>
      <w:r w:rsidRPr="007973F2">
        <w:rPr>
          <w:rFonts w:asciiTheme="minorHAnsi" w:hAnsiTheme="minorHAnsi" w:cstheme="minorHAnsi"/>
          <w:color w:val="000000"/>
          <w:szCs w:val="22"/>
        </w:rPr>
        <w:t>with collecti</w:t>
      </w:r>
      <w:r>
        <w:rPr>
          <w:rFonts w:asciiTheme="minorHAnsi" w:hAnsiTheme="minorHAnsi" w:cstheme="minorHAnsi"/>
          <w:color w:val="000000"/>
          <w:szCs w:val="22"/>
        </w:rPr>
        <w:t>ve bargaining agreements are</w:t>
      </w:r>
      <w:r w:rsidRPr="007973F2">
        <w:rPr>
          <w:rFonts w:asciiTheme="minorHAnsi" w:hAnsiTheme="minorHAnsi" w:cstheme="minorHAnsi"/>
          <w:color w:val="000000"/>
          <w:szCs w:val="22"/>
        </w:rPr>
        <w:t xml:space="preserve"> responsible for </w:t>
      </w:r>
      <w:r w:rsidR="00225E91">
        <w:rPr>
          <w:rFonts w:asciiTheme="minorHAnsi" w:hAnsiTheme="minorHAnsi" w:cstheme="minorHAnsi"/>
          <w:color w:val="000000"/>
          <w:szCs w:val="22"/>
        </w:rPr>
        <w:t>communicating c</w:t>
      </w:r>
      <w:r w:rsidRPr="007973F2">
        <w:rPr>
          <w:rFonts w:asciiTheme="minorHAnsi" w:hAnsiTheme="minorHAnsi" w:cstheme="minorHAnsi"/>
          <w:color w:val="000000"/>
          <w:szCs w:val="22"/>
        </w:rPr>
        <w:t>ontract expiration date</w:t>
      </w:r>
      <w:r w:rsidR="00225E91">
        <w:rPr>
          <w:rFonts w:asciiTheme="minorHAnsi" w:hAnsiTheme="minorHAnsi" w:cstheme="minorHAnsi"/>
          <w:color w:val="000000"/>
          <w:szCs w:val="22"/>
        </w:rPr>
        <w:t>s and developing contingency plans s</w:t>
      </w:r>
      <w:r w:rsidRPr="007973F2">
        <w:rPr>
          <w:rFonts w:asciiTheme="minorHAnsi" w:hAnsiTheme="minorHAnsi" w:cstheme="minorHAnsi"/>
          <w:color w:val="000000"/>
          <w:szCs w:val="22"/>
        </w:rPr>
        <w:t xml:space="preserve">ix months prior to the </w:t>
      </w:r>
      <w:r w:rsidR="000D2E9E">
        <w:rPr>
          <w:rFonts w:asciiTheme="minorHAnsi" w:hAnsiTheme="minorHAnsi" w:cstheme="minorHAnsi"/>
          <w:color w:val="000000"/>
          <w:szCs w:val="22"/>
        </w:rPr>
        <w:t xml:space="preserve">end of the </w:t>
      </w:r>
      <w:r w:rsidRPr="007973F2">
        <w:rPr>
          <w:rFonts w:asciiTheme="minorHAnsi" w:hAnsiTheme="minorHAnsi" w:cstheme="minorHAnsi"/>
          <w:color w:val="000000"/>
          <w:szCs w:val="22"/>
        </w:rPr>
        <w:t>contract</w:t>
      </w:r>
      <w:r w:rsidR="000D2E9E">
        <w:rPr>
          <w:rFonts w:asciiTheme="minorHAnsi" w:hAnsiTheme="minorHAnsi" w:cstheme="minorHAnsi"/>
          <w:color w:val="000000"/>
          <w:szCs w:val="22"/>
        </w:rPr>
        <w:t xml:space="preserve"> agreement. </w:t>
      </w:r>
      <w:r w:rsidR="00225E91">
        <w:rPr>
          <w:rFonts w:asciiTheme="minorHAnsi" w:hAnsiTheme="minorHAnsi" w:cstheme="minorHAnsi"/>
          <w:color w:val="000000"/>
          <w:szCs w:val="22"/>
        </w:rPr>
        <w:t xml:space="preserve">Incorporating </w:t>
      </w:r>
      <w:r w:rsidRPr="007973F2">
        <w:rPr>
          <w:rFonts w:asciiTheme="minorHAnsi" w:hAnsiTheme="minorHAnsi" w:cstheme="minorHAnsi"/>
          <w:color w:val="000000"/>
          <w:szCs w:val="22"/>
        </w:rPr>
        <w:t>bank builds and approving alternative sources can be considered</w:t>
      </w:r>
      <w:r w:rsidR="00225E91">
        <w:rPr>
          <w:rFonts w:asciiTheme="minorHAnsi" w:hAnsiTheme="minorHAnsi" w:cstheme="minorHAnsi"/>
          <w:color w:val="000000"/>
          <w:szCs w:val="22"/>
        </w:rPr>
        <w:t xml:space="preserve"> with FNG authorization</w:t>
      </w:r>
      <w:r w:rsidRPr="007973F2">
        <w:rPr>
          <w:rFonts w:asciiTheme="minorHAnsi" w:hAnsiTheme="minorHAnsi" w:cstheme="minorHAnsi"/>
          <w:color w:val="000000"/>
          <w:szCs w:val="22"/>
        </w:rPr>
        <w:t xml:space="preserve">.  </w:t>
      </w:r>
    </w:p>
    <w:p w14:paraId="428CAFBE" w14:textId="77777777" w:rsidR="00A566E7" w:rsidRPr="008E49ED" w:rsidRDefault="0047523E" w:rsidP="00A566E7">
      <w:pPr>
        <w:widowControl w:val="0"/>
        <w:spacing w:before="100" w:beforeAutospacing="1" w:after="100" w:afterAutospacing="1"/>
        <w:jc w:val="both"/>
        <w:rPr>
          <w:rFonts w:asciiTheme="minorHAnsi" w:hAnsiTheme="minorHAnsi" w:cstheme="minorHAnsi"/>
          <w:b/>
          <w:color w:val="000000"/>
          <w:szCs w:val="22"/>
        </w:rPr>
      </w:pPr>
      <w:r w:rsidRPr="008E49ED">
        <w:rPr>
          <w:rFonts w:asciiTheme="minorHAnsi" w:hAnsiTheme="minorHAnsi" w:cstheme="minorHAnsi"/>
          <w:b/>
          <w:color w:val="000000"/>
          <w:szCs w:val="22"/>
        </w:rPr>
        <w:t>1.7</w:t>
      </w:r>
      <w:r w:rsidR="00A566E7" w:rsidRPr="008E49ED">
        <w:rPr>
          <w:rFonts w:asciiTheme="minorHAnsi" w:hAnsiTheme="minorHAnsi" w:cstheme="minorHAnsi"/>
          <w:b/>
          <w:color w:val="000000"/>
          <w:szCs w:val="22"/>
        </w:rPr>
        <w:t xml:space="preserve"> </w:t>
      </w:r>
      <w:r w:rsidR="008E49ED">
        <w:rPr>
          <w:rFonts w:asciiTheme="minorHAnsi" w:hAnsiTheme="minorHAnsi" w:cstheme="minorHAnsi"/>
          <w:b/>
          <w:color w:val="000000"/>
          <w:szCs w:val="22"/>
        </w:rPr>
        <w:t xml:space="preserve">   </w:t>
      </w:r>
      <w:r w:rsidR="00A566E7" w:rsidRPr="008E49ED">
        <w:rPr>
          <w:rFonts w:asciiTheme="minorHAnsi" w:hAnsiTheme="minorHAnsi" w:cstheme="minorHAnsi"/>
          <w:b/>
          <w:color w:val="000000"/>
          <w:szCs w:val="22"/>
        </w:rPr>
        <w:t>Traceability</w:t>
      </w:r>
    </w:p>
    <w:p w14:paraId="3907FA4A" w14:textId="0AA911AD" w:rsidR="004253D6" w:rsidRDefault="00D16F75" w:rsidP="00A566E7">
      <w:pPr>
        <w:widowControl w:val="0"/>
        <w:spacing w:before="100" w:beforeAutospacing="1" w:after="100" w:afterAutospacing="1"/>
        <w:ind w:left="270"/>
        <w:jc w:val="both"/>
        <w:rPr>
          <w:rFonts w:asciiTheme="minorHAnsi" w:hAnsiTheme="minorHAnsi" w:cstheme="minorHAnsi"/>
          <w:color w:val="000000"/>
          <w:szCs w:val="22"/>
        </w:rPr>
      </w:pPr>
      <w:r>
        <w:rPr>
          <w:rFonts w:asciiTheme="minorHAnsi" w:hAnsiTheme="minorHAnsi" w:cstheme="minorHAnsi"/>
          <w:color w:val="000000"/>
          <w:szCs w:val="22"/>
        </w:rPr>
        <w:t xml:space="preserve">Suppliers and their sub-suppliers </w:t>
      </w:r>
      <w:r w:rsidR="004271CB">
        <w:rPr>
          <w:rFonts w:asciiTheme="minorHAnsi" w:hAnsiTheme="minorHAnsi" w:cstheme="minorHAnsi"/>
          <w:color w:val="000000"/>
          <w:szCs w:val="22"/>
        </w:rPr>
        <w:t>shall</w:t>
      </w:r>
      <w:r>
        <w:rPr>
          <w:rFonts w:asciiTheme="minorHAnsi" w:hAnsiTheme="minorHAnsi" w:cstheme="minorHAnsi"/>
          <w:color w:val="000000"/>
          <w:szCs w:val="22"/>
        </w:rPr>
        <w:t xml:space="preserve"> have an effective lot traceability procedure</w:t>
      </w:r>
      <w:r w:rsidR="004271CB">
        <w:rPr>
          <w:rFonts w:asciiTheme="minorHAnsi" w:hAnsiTheme="minorHAnsi" w:cstheme="minorHAnsi"/>
          <w:color w:val="000000"/>
          <w:szCs w:val="22"/>
        </w:rPr>
        <w:t xml:space="preserve"> to manufacturing date and shift</w:t>
      </w:r>
      <w:r>
        <w:rPr>
          <w:rFonts w:asciiTheme="minorHAnsi" w:hAnsiTheme="minorHAnsi" w:cstheme="minorHAnsi"/>
          <w:color w:val="000000"/>
          <w:szCs w:val="22"/>
        </w:rPr>
        <w:t xml:space="preserve">. </w:t>
      </w:r>
      <w:r w:rsidR="006521F4">
        <w:rPr>
          <w:rFonts w:asciiTheme="minorHAnsi" w:hAnsiTheme="minorHAnsi" w:cstheme="minorHAnsi"/>
          <w:color w:val="000000"/>
          <w:szCs w:val="22"/>
        </w:rPr>
        <w:t xml:space="preserve"> </w:t>
      </w:r>
      <w:r w:rsidR="004253D6">
        <w:rPr>
          <w:rFonts w:asciiTheme="minorHAnsi" w:hAnsiTheme="minorHAnsi" w:cstheme="minorHAnsi"/>
          <w:color w:val="000000"/>
          <w:szCs w:val="22"/>
        </w:rPr>
        <w:t xml:space="preserve">FIFO is mandatory.  </w:t>
      </w:r>
      <w:r w:rsidR="005620DA">
        <w:rPr>
          <w:rFonts w:asciiTheme="minorHAnsi" w:hAnsiTheme="minorHAnsi" w:cstheme="minorHAnsi"/>
          <w:color w:val="000000"/>
          <w:szCs w:val="22"/>
        </w:rPr>
        <w:t xml:space="preserve">Suppliers are to ensure the intent is to have full traceability throughout the entire supply chain back to the raw material.  </w:t>
      </w:r>
      <w:r w:rsidR="003B63C7">
        <w:rPr>
          <w:rFonts w:asciiTheme="minorHAnsi" w:hAnsiTheme="minorHAnsi" w:cstheme="minorHAnsi"/>
          <w:color w:val="000000"/>
          <w:szCs w:val="22"/>
        </w:rPr>
        <w:t>Retrieving lot t</w:t>
      </w:r>
      <w:r w:rsidR="005620DA">
        <w:rPr>
          <w:rFonts w:asciiTheme="minorHAnsi" w:hAnsiTheme="minorHAnsi" w:cstheme="minorHAnsi"/>
          <w:color w:val="000000"/>
          <w:szCs w:val="22"/>
        </w:rPr>
        <w:t>raceability information must be</w:t>
      </w:r>
      <w:r w:rsidR="003B63C7">
        <w:rPr>
          <w:rFonts w:asciiTheme="minorHAnsi" w:hAnsiTheme="minorHAnsi" w:cstheme="minorHAnsi"/>
          <w:color w:val="000000"/>
          <w:szCs w:val="22"/>
        </w:rPr>
        <w:t xml:space="preserve"> in accordance with the automotive corrective action norm 24-hour response time frame.  No </w:t>
      </w:r>
      <w:r w:rsidR="004253D6">
        <w:rPr>
          <w:rFonts w:asciiTheme="minorHAnsi" w:hAnsiTheme="minorHAnsi" w:cstheme="minorHAnsi"/>
          <w:color w:val="000000"/>
          <w:szCs w:val="22"/>
        </w:rPr>
        <w:t xml:space="preserve">delay </w:t>
      </w:r>
      <w:r w:rsidR="003B63C7">
        <w:rPr>
          <w:rFonts w:asciiTheme="minorHAnsi" w:hAnsiTheme="minorHAnsi" w:cstheme="minorHAnsi"/>
          <w:color w:val="000000"/>
          <w:szCs w:val="22"/>
        </w:rPr>
        <w:t xml:space="preserve">should occur with communicating </w:t>
      </w:r>
      <w:r w:rsidR="009D6EC0">
        <w:rPr>
          <w:rFonts w:asciiTheme="minorHAnsi" w:hAnsiTheme="minorHAnsi" w:cstheme="minorHAnsi"/>
          <w:color w:val="000000"/>
          <w:szCs w:val="22"/>
        </w:rPr>
        <w:t xml:space="preserve">lot size, </w:t>
      </w:r>
      <w:r w:rsidR="003B63C7">
        <w:rPr>
          <w:rFonts w:asciiTheme="minorHAnsi" w:hAnsiTheme="minorHAnsi" w:cstheme="minorHAnsi"/>
          <w:color w:val="000000"/>
          <w:szCs w:val="22"/>
        </w:rPr>
        <w:t xml:space="preserve">finite quantity, </w:t>
      </w:r>
      <w:r w:rsidR="009D6EC0">
        <w:rPr>
          <w:rFonts w:asciiTheme="minorHAnsi" w:hAnsiTheme="minorHAnsi" w:cstheme="minorHAnsi"/>
          <w:color w:val="000000"/>
          <w:szCs w:val="22"/>
        </w:rPr>
        <w:t xml:space="preserve">date and </w:t>
      </w:r>
      <w:r w:rsidR="006521F4">
        <w:rPr>
          <w:rFonts w:asciiTheme="minorHAnsi" w:hAnsiTheme="minorHAnsi" w:cstheme="minorHAnsi"/>
          <w:color w:val="000000"/>
          <w:szCs w:val="22"/>
        </w:rPr>
        <w:t>shift</w:t>
      </w:r>
      <w:r w:rsidR="009D6EC0">
        <w:rPr>
          <w:rFonts w:asciiTheme="minorHAnsi" w:hAnsiTheme="minorHAnsi" w:cstheme="minorHAnsi"/>
          <w:color w:val="000000"/>
          <w:szCs w:val="22"/>
        </w:rPr>
        <w:t xml:space="preserve"> of manufacturing.  </w:t>
      </w:r>
      <w:r w:rsidR="003B63C7">
        <w:rPr>
          <w:rFonts w:asciiTheme="minorHAnsi" w:hAnsiTheme="minorHAnsi" w:cstheme="minorHAnsi"/>
          <w:color w:val="000000"/>
          <w:szCs w:val="22"/>
        </w:rPr>
        <w:t xml:space="preserve">Understandable product traceability should target not to </w:t>
      </w:r>
      <w:r w:rsidR="005620DA">
        <w:rPr>
          <w:rFonts w:asciiTheme="minorHAnsi" w:hAnsiTheme="minorHAnsi" w:cstheme="minorHAnsi"/>
          <w:color w:val="000000"/>
          <w:szCs w:val="22"/>
        </w:rPr>
        <w:t xml:space="preserve">exceed eight hours or one day of production, at a maximum.  </w:t>
      </w:r>
    </w:p>
    <w:p w14:paraId="2A3EF513" w14:textId="03394328" w:rsidR="005620DA" w:rsidRDefault="005620DA" w:rsidP="00A566E7">
      <w:pPr>
        <w:widowControl w:val="0"/>
        <w:spacing w:before="100" w:beforeAutospacing="1" w:after="100" w:afterAutospacing="1"/>
        <w:ind w:left="270"/>
        <w:jc w:val="both"/>
        <w:rPr>
          <w:rFonts w:asciiTheme="minorHAnsi" w:hAnsiTheme="minorHAnsi" w:cstheme="minorHAnsi"/>
          <w:color w:val="000000"/>
          <w:szCs w:val="22"/>
        </w:rPr>
      </w:pPr>
      <w:r>
        <w:rPr>
          <w:rFonts w:asciiTheme="minorHAnsi" w:hAnsiTheme="minorHAnsi" w:cstheme="minorHAnsi"/>
          <w:color w:val="000000"/>
          <w:szCs w:val="22"/>
        </w:rPr>
        <w:t>I</w:t>
      </w:r>
      <w:r w:rsidR="004253D6">
        <w:rPr>
          <w:rFonts w:asciiTheme="minorHAnsi" w:hAnsiTheme="minorHAnsi" w:cstheme="minorHAnsi"/>
          <w:color w:val="000000"/>
          <w:szCs w:val="22"/>
        </w:rPr>
        <w:t xml:space="preserve">t is recognized that </w:t>
      </w:r>
      <w:r>
        <w:rPr>
          <w:rFonts w:asciiTheme="minorHAnsi" w:hAnsiTheme="minorHAnsi" w:cstheme="minorHAnsi"/>
          <w:color w:val="000000"/>
          <w:szCs w:val="22"/>
        </w:rPr>
        <w:t>certain commodity-based materials</w:t>
      </w:r>
      <w:r w:rsidR="004253D6">
        <w:rPr>
          <w:rFonts w:asciiTheme="minorHAnsi" w:hAnsiTheme="minorHAnsi" w:cstheme="minorHAnsi"/>
          <w:color w:val="000000"/>
          <w:szCs w:val="22"/>
        </w:rPr>
        <w:t xml:space="preserve"> can provide large durations of production.   In these instances, additional traceability measures must be used to narrow the exposure of a nonconformance.    </w:t>
      </w:r>
      <w:r w:rsidR="009D6EC0">
        <w:rPr>
          <w:rFonts w:asciiTheme="minorHAnsi" w:hAnsiTheme="minorHAnsi" w:cstheme="minorHAnsi"/>
          <w:color w:val="000000"/>
          <w:szCs w:val="22"/>
        </w:rPr>
        <w:t xml:space="preserve">Sequence of </w:t>
      </w:r>
      <w:r w:rsidR="003B63C7">
        <w:rPr>
          <w:rFonts w:asciiTheme="minorHAnsi" w:hAnsiTheme="minorHAnsi" w:cstheme="minorHAnsi"/>
          <w:color w:val="000000"/>
          <w:szCs w:val="22"/>
        </w:rPr>
        <w:t xml:space="preserve">these </w:t>
      </w:r>
      <w:r w:rsidR="009D6EC0">
        <w:rPr>
          <w:rFonts w:asciiTheme="minorHAnsi" w:hAnsiTheme="minorHAnsi" w:cstheme="minorHAnsi"/>
          <w:color w:val="000000"/>
          <w:szCs w:val="22"/>
        </w:rPr>
        <w:t>lots must be identified on the packing label by either a date code or lot/batch number</w:t>
      </w:r>
      <w:r w:rsidR="003B63C7">
        <w:rPr>
          <w:rFonts w:asciiTheme="minorHAnsi" w:hAnsiTheme="minorHAnsi" w:cstheme="minorHAnsi"/>
          <w:color w:val="000000"/>
          <w:szCs w:val="22"/>
        </w:rPr>
        <w:t xml:space="preserve"> with the purpose of understanding date and shift</w:t>
      </w:r>
      <w:r w:rsidR="009D6EC0">
        <w:rPr>
          <w:rFonts w:asciiTheme="minorHAnsi" w:hAnsiTheme="minorHAnsi" w:cstheme="minorHAnsi"/>
          <w:color w:val="000000"/>
          <w:szCs w:val="22"/>
        </w:rPr>
        <w:t xml:space="preserve">.   </w:t>
      </w:r>
    </w:p>
    <w:p w14:paraId="4C4CA6B4" w14:textId="1082DB00" w:rsidR="00A566E7" w:rsidRPr="00A827CB" w:rsidRDefault="00A827CB" w:rsidP="00A566E7">
      <w:pPr>
        <w:widowControl w:val="0"/>
        <w:spacing w:before="100" w:beforeAutospacing="1" w:after="100" w:afterAutospacing="1"/>
        <w:ind w:left="270"/>
        <w:jc w:val="both"/>
        <w:rPr>
          <w:rFonts w:asciiTheme="minorHAnsi" w:hAnsiTheme="minorHAnsi" w:cstheme="minorHAnsi"/>
          <w:bCs/>
          <w:color w:val="000000"/>
          <w:szCs w:val="22"/>
        </w:rPr>
      </w:pPr>
      <w:r w:rsidRPr="00A827CB">
        <w:rPr>
          <w:rFonts w:asciiTheme="minorHAnsi" w:hAnsiTheme="minorHAnsi" w:cstheme="minorHAnsi"/>
          <w:bCs/>
          <w:color w:val="000000"/>
          <w:szCs w:val="22"/>
        </w:rPr>
        <w:t>All suppliers are urged to comply with</w:t>
      </w:r>
      <w:r w:rsidR="005620DA" w:rsidRPr="00A827CB">
        <w:rPr>
          <w:rFonts w:asciiTheme="minorHAnsi" w:hAnsiTheme="minorHAnsi" w:cstheme="minorHAnsi"/>
          <w:bCs/>
          <w:color w:val="000000"/>
          <w:szCs w:val="22"/>
        </w:rPr>
        <w:t xml:space="preserve"> </w:t>
      </w:r>
      <w:r w:rsidR="005D10ED" w:rsidRPr="00A827CB">
        <w:rPr>
          <w:rFonts w:asciiTheme="minorHAnsi" w:hAnsiTheme="minorHAnsi" w:cstheme="minorHAnsi"/>
          <w:bCs/>
          <w:color w:val="000000"/>
          <w:szCs w:val="22"/>
        </w:rPr>
        <w:t xml:space="preserve">AIAG CQI-28 Traceability </w:t>
      </w:r>
      <w:r w:rsidRPr="00A827CB">
        <w:rPr>
          <w:rFonts w:asciiTheme="minorHAnsi" w:hAnsiTheme="minorHAnsi" w:cstheme="minorHAnsi"/>
          <w:bCs/>
          <w:color w:val="000000"/>
          <w:szCs w:val="22"/>
        </w:rPr>
        <w:t>Standard</w:t>
      </w:r>
      <w:r>
        <w:rPr>
          <w:rFonts w:asciiTheme="minorHAnsi" w:hAnsiTheme="minorHAnsi" w:cstheme="minorHAnsi"/>
          <w:bCs/>
          <w:color w:val="000000"/>
          <w:szCs w:val="22"/>
        </w:rPr>
        <w:t>.</w:t>
      </w:r>
    </w:p>
    <w:p w14:paraId="33A42833" w14:textId="77777777" w:rsidR="00B35D78" w:rsidRDefault="00B35D78" w:rsidP="00A566E7">
      <w:pPr>
        <w:widowControl w:val="0"/>
        <w:spacing w:before="100" w:beforeAutospacing="1" w:after="100" w:afterAutospacing="1"/>
        <w:ind w:left="270"/>
        <w:jc w:val="both"/>
        <w:rPr>
          <w:rFonts w:asciiTheme="minorHAnsi" w:hAnsiTheme="minorHAnsi" w:cstheme="minorHAnsi"/>
          <w:color w:val="000000"/>
          <w:szCs w:val="22"/>
        </w:rPr>
      </w:pPr>
    </w:p>
    <w:p w14:paraId="3BA6FA14" w14:textId="77777777" w:rsidR="00B35D78" w:rsidRDefault="00B35D78" w:rsidP="00A566E7">
      <w:pPr>
        <w:widowControl w:val="0"/>
        <w:spacing w:before="100" w:beforeAutospacing="1" w:after="100" w:afterAutospacing="1"/>
        <w:ind w:left="270"/>
        <w:jc w:val="both"/>
        <w:rPr>
          <w:rFonts w:asciiTheme="minorHAnsi" w:hAnsiTheme="minorHAnsi" w:cstheme="minorHAnsi"/>
          <w:color w:val="000000"/>
          <w:szCs w:val="22"/>
        </w:rPr>
      </w:pPr>
    </w:p>
    <w:bookmarkEnd w:id="0"/>
    <w:p w14:paraId="0FD4AB08" w14:textId="77777777" w:rsidR="008E49ED" w:rsidRPr="00185322" w:rsidRDefault="0043679D" w:rsidP="0043679D">
      <w:pPr>
        <w:spacing w:before="100" w:beforeAutospacing="1" w:after="100" w:afterAutospacing="1"/>
        <w:jc w:val="both"/>
        <w:rPr>
          <w:rFonts w:asciiTheme="minorHAnsi" w:hAnsiTheme="minorHAnsi" w:cstheme="minorHAnsi"/>
          <w:b/>
          <w:szCs w:val="22"/>
        </w:rPr>
      </w:pPr>
      <w:r w:rsidRPr="00185322">
        <w:rPr>
          <w:rFonts w:asciiTheme="minorHAnsi" w:hAnsiTheme="minorHAnsi" w:cstheme="minorHAnsi"/>
          <w:b/>
          <w:szCs w:val="22"/>
        </w:rPr>
        <w:t>1.</w:t>
      </w:r>
      <w:r w:rsidR="009B738E" w:rsidRPr="00185322">
        <w:rPr>
          <w:rFonts w:asciiTheme="minorHAnsi" w:hAnsiTheme="minorHAnsi" w:cstheme="minorHAnsi"/>
          <w:b/>
          <w:szCs w:val="22"/>
        </w:rPr>
        <w:t>8</w:t>
      </w:r>
      <w:r w:rsidRPr="00185322">
        <w:rPr>
          <w:rFonts w:asciiTheme="minorHAnsi" w:hAnsiTheme="minorHAnsi" w:cstheme="minorHAnsi"/>
          <w:b/>
          <w:szCs w:val="22"/>
        </w:rPr>
        <w:t xml:space="preserve"> </w:t>
      </w:r>
      <w:r w:rsidR="00F109C7" w:rsidRPr="00185322">
        <w:rPr>
          <w:rFonts w:asciiTheme="minorHAnsi" w:hAnsiTheme="minorHAnsi" w:cstheme="minorHAnsi"/>
          <w:b/>
          <w:szCs w:val="22"/>
        </w:rPr>
        <w:t xml:space="preserve">   </w:t>
      </w:r>
      <w:r w:rsidR="008E49ED" w:rsidRPr="00185322">
        <w:rPr>
          <w:rFonts w:asciiTheme="minorHAnsi" w:hAnsiTheme="minorHAnsi" w:cstheme="minorHAnsi"/>
          <w:b/>
          <w:szCs w:val="22"/>
        </w:rPr>
        <w:t>General Regulatory &amp; Compliance</w:t>
      </w:r>
    </w:p>
    <w:p w14:paraId="6CB21C9B" w14:textId="178119AF" w:rsidR="0047523E" w:rsidRDefault="008E49ED" w:rsidP="00B35D78">
      <w:pPr>
        <w:spacing w:before="100" w:beforeAutospacing="1" w:after="100" w:afterAutospacing="1"/>
        <w:ind w:left="270"/>
        <w:jc w:val="both"/>
        <w:rPr>
          <w:rStyle w:val="Hyperlink"/>
          <w:rFonts w:ascii="Calibri" w:hAnsi="Calibri"/>
          <w:color w:val="0070C0"/>
          <w:szCs w:val="22"/>
          <w:u w:val="none"/>
        </w:rPr>
      </w:pPr>
      <w:r w:rsidRPr="00185322">
        <w:rPr>
          <w:rFonts w:asciiTheme="minorHAnsi" w:hAnsiTheme="minorHAnsi" w:cstheme="minorHAnsi"/>
          <w:szCs w:val="22"/>
        </w:rPr>
        <w:t xml:space="preserve">Formal </w:t>
      </w:r>
      <w:r w:rsidR="00E17BA7" w:rsidRPr="00185322">
        <w:rPr>
          <w:rFonts w:asciiTheme="minorHAnsi" w:hAnsiTheme="minorHAnsi" w:cstheme="minorHAnsi"/>
          <w:szCs w:val="22"/>
        </w:rPr>
        <w:t xml:space="preserve">and contractual </w:t>
      </w:r>
      <w:r w:rsidRPr="00185322">
        <w:rPr>
          <w:rFonts w:asciiTheme="minorHAnsi" w:hAnsiTheme="minorHAnsi" w:cstheme="minorHAnsi"/>
          <w:szCs w:val="22"/>
        </w:rPr>
        <w:t>details for supplier c</w:t>
      </w:r>
      <w:r w:rsidR="009B738E" w:rsidRPr="00185322">
        <w:rPr>
          <w:rStyle w:val="boldtxt1"/>
          <w:rFonts w:asciiTheme="minorHAnsi" w:hAnsiTheme="minorHAnsi" w:cstheme="minorHAnsi"/>
          <w:b w:val="0"/>
          <w:bCs w:val="0"/>
          <w:sz w:val="22"/>
          <w:szCs w:val="22"/>
        </w:rPr>
        <w:t>om</w:t>
      </w:r>
      <w:r w:rsidR="005F48CF" w:rsidRPr="00185322">
        <w:rPr>
          <w:rStyle w:val="boldtxt1"/>
          <w:rFonts w:asciiTheme="minorHAnsi" w:hAnsiTheme="minorHAnsi" w:cstheme="minorHAnsi"/>
          <w:b w:val="0"/>
          <w:bCs w:val="0"/>
          <w:sz w:val="22"/>
          <w:szCs w:val="22"/>
        </w:rPr>
        <w:t xml:space="preserve">pliance </w:t>
      </w:r>
      <w:r w:rsidRPr="00185322">
        <w:rPr>
          <w:rStyle w:val="boldtxt1"/>
          <w:rFonts w:asciiTheme="minorHAnsi" w:hAnsiTheme="minorHAnsi" w:cstheme="minorHAnsi"/>
          <w:b w:val="0"/>
          <w:bCs w:val="0"/>
          <w:sz w:val="22"/>
          <w:szCs w:val="22"/>
        </w:rPr>
        <w:t xml:space="preserve">obligations </w:t>
      </w:r>
      <w:r w:rsidR="00E17BA7" w:rsidRPr="00185322">
        <w:rPr>
          <w:rStyle w:val="boldtxt1"/>
          <w:rFonts w:asciiTheme="minorHAnsi" w:hAnsiTheme="minorHAnsi" w:cstheme="minorHAnsi"/>
          <w:b w:val="0"/>
          <w:bCs w:val="0"/>
          <w:sz w:val="22"/>
          <w:szCs w:val="22"/>
        </w:rPr>
        <w:t xml:space="preserve">are to be located in the </w:t>
      </w:r>
      <w:r w:rsidR="005F48CF" w:rsidRPr="00185322">
        <w:rPr>
          <w:rStyle w:val="boldtxt1"/>
          <w:rFonts w:asciiTheme="minorHAnsi" w:hAnsiTheme="minorHAnsi" w:cstheme="minorHAnsi"/>
          <w:b w:val="0"/>
          <w:bCs w:val="0"/>
          <w:sz w:val="22"/>
          <w:szCs w:val="22"/>
        </w:rPr>
        <w:t xml:space="preserve">FNG’s Terms and Conditions </w:t>
      </w:r>
      <w:r w:rsidR="00610EB3">
        <w:rPr>
          <w:rStyle w:val="boldtxt1"/>
          <w:rFonts w:asciiTheme="minorHAnsi" w:hAnsiTheme="minorHAnsi" w:cstheme="minorHAnsi"/>
          <w:b w:val="0"/>
          <w:bCs w:val="0"/>
          <w:sz w:val="22"/>
          <w:szCs w:val="22"/>
        </w:rPr>
        <w:t>with current revision located on the FNG website</w:t>
      </w:r>
      <w:r w:rsidR="002D32D4">
        <w:rPr>
          <w:rStyle w:val="boldtxt1"/>
          <w:rFonts w:asciiTheme="minorHAnsi" w:hAnsiTheme="minorHAnsi" w:cstheme="minorHAnsi"/>
          <w:b w:val="0"/>
          <w:bCs w:val="0"/>
          <w:sz w:val="22"/>
          <w:szCs w:val="22"/>
        </w:rPr>
        <w:t xml:space="preserve"> along with other key supplier documents</w:t>
      </w:r>
      <w:r w:rsidR="00610EB3">
        <w:rPr>
          <w:rStyle w:val="boldtxt1"/>
          <w:rFonts w:asciiTheme="minorHAnsi" w:hAnsiTheme="minorHAnsi" w:cstheme="minorHAnsi"/>
          <w:b w:val="0"/>
          <w:bCs w:val="0"/>
          <w:sz w:val="22"/>
          <w:szCs w:val="22"/>
        </w:rPr>
        <w:t xml:space="preserve">.  </w:t>
      </w:r>
    </w:p>
    <w:p w14:paraId="08006A30" w14:textId="77777777" w:rsidR="000B4E81" w:rsidRPr="008E49ED" w:rsidRDefault="002709DB" w:rsidP="00B35D78">
      <w:pPr>
        <w:widowControl w:val="0"/>
        <w:spacing w:before="100" w:beforeAutospacing="1" w:after="100" w:afterAutospacing="1"/>
        <w:jc w:val="both"/>
        <w:rPr>
          <w:rFonts w:asciiTheme="minorHAnsi" w:hAnsiTheme="minorHAnsi" w:cstheme="minorHAnsi"/>
          <w:b/>
          <w:color w:val="000000"/>
          <w:szCs w:val="22"/>
        </w:rPr>
      </w:pPr>
      <w:r>
        <w:rPr>
          <w:rFonts w:asciiTheme="minorHAnsi" w:hAnsiTheme="minorHAnsi" w:cstheme="minorHAnsi"/>
          <w:b/>
          <w:color w:val="000000"/>
          <w:szCs w:val="22"/>
        </w:rPr>
        <w:t>1.9</w:t>
      </w:r>
      <w:r w:rsidR="000A2408" w:rsidRPr="008E49ED">
        <w:rPr>
          <w:rFonts w:asciiTheme="minorHAnsi" w:hAnsiTheme="minorHAnsi" w:cstheme="minorHAnsi"/>
          <w:b/>
          <w:color w:val="000000"/>
          <w:szCs w:val="22"/>
        </w:rPr>
        <w:t xml:space="preserve"> </w:t>
      </w:r>
      <w:r w:rsidR="00F109C7" w:rsidRPr="008E49ED">
        <w:rPr>
          <w:rFonts w:asciiTheme="minorHAnsi" w:hAnsiTheme="minorHAnsi" w:cstheme="minorHAnsi"/>
          <w:b/>
          <w:color w:val="000000"/>
          <w:szCs w:val="22"/>
        </w:rPr>
        <w:t xml:space="preserve">  </w:t>
      </w:r>
      <w:r w:rsidR="00A5584A" w:rsidRPr="008E49ED">
        <w:rPr>
          <w:rFonts w:asciiTheme="minorHAnsi" w:hAnsiTheme="minorHAnsi" w:cstheme="minorHAnsi"/>
          <w:b/>
          <w:color w:val="000000"/>
          <w:szCs w:val="22"/>
        </w:rPr>
        <w:t>Exchanges of Design Record</w:t>
      </w:r>
      <w:r w:rsidR="005C516A" w:rsidRPr="008E49ED">
        <w:rPr>
          <w:rFonts w:asciiTheme="minorHAnsi" w:hAnsiTheme="minorHAnsi" w:cstheme="minorHAnsi"/>
          <w:b/>
          <w:color w:val="000000"/>
          <w:szCs w:val="22"/>
        </w:rPr>
        <w:t>-</w:t>
      </w:r>
      <w:r w:rsidR="00A5584A" w:rsidRPr="008E49ED">
        <w:rPr>
          <w:rFonts w:asciiTheme="minorHAnsi" w:hAnsiTheme="minorHAnsi" w:cstheme="minorHAnsi"/>
          <w:b/>
          <w:color w:val="000000"/>
          <w:szCs w:val="22"/>
        </w:rPr>
        <w:t>CAD</w:t>
      </w:r>
      <w:r w:rsidR="005C516A" w:rsidRPr="008E49ED">
        <w:rPr>
          <w:rFonts w:asciiTheme="minorHAnsi" w:hAnsiTheme="minorHAnsi" w:cstheme="minorHAnsi"/>
          <w:b/>
          <w:color w:val="000000"/>
          <w:szCs w:val="22"/>
        </w:rPr>
        <w:t>/CAE modeling</w:t>
      </w:r>
    </w:p>
    <w:p w14:paraId="100B0560" w14:textId="4E21EE8B" w:rsidR="002B1CAB" w:rsidRPr="00610EB3" w:rsidRDefault="00A5584A" w:rsidP="00610EB3">
      <w:pPr>
        <w:widowControl w:val="0"/>
        <w:spacing w:before="100" w:beforeAutospacing="1" w:after="100" w:afterAutospacing="1"/>
        <w:ind w:left="270"/>
        <w:jc w:val="both"/>
        <w:rPr>
          <w:rStyle w:val="Hyperlink"/>
          <w:rFonts w:asciiTheme="minorHAnsi" w:hAnsiTheme="minorHAnsi" w:cstheme="minorHAnsi"/>
          <w:color w:val="000000"/>
          <w:szCs w:val="22"/>
          <w:u w:val="none"/>
        </w:rPr>
      </w:pPr>
      <w:r>
        <w:rPr>
          <w:rFonts w:asciiTheme="minorHAnsi" w:hAnsiTheme="minorHAnsi" w:cstheme="minorHAnsi"/>
          <w:color w:val="000000"/>
          <w:szCs w:val="22"/>
        </w:rPr>
        <w:t xml:space="preserve">Control of design in development and throughout serial life </w:t>
      </w:r>
      <w:r w:rsidR="005C516A">
        <w:rPr>
          <w:rFonts w:asciiTheme="minorHAnsi" w:hAnsiTheme="minorHAnsi" w:cstheme="minorHAnsi"/>
          <w:color w:val="000000"/>
          <w:szCs w:val="22"/>
        </w:rPr>
        <w:t xml:space="preserve">supplier </w:t>
      </w:r>
      <w:r>
        <w:rPr>
          <w:rFonts w:asciiTheme="minorHAnsi" w:hAnsiTheme="minorHAnsi" w:cstheme="minorHAnsi"/>
          <w:color w:val="000000"/>
          <w:szCs w:val="22"/>
        </w:rPr>
        <w:t xml:space="preserve">usage of FNG’s PLM DTR </w:t>
      </w:r>
      <w:r w:rsidR="005C516A">
        <w:rPr>
          <w:rFonts w:asciiTheme="minorHAnsi" w:hAnsiTheme="minorHAnsi" w:cstheme="minorHAnsi"/>
          <w:color w:val="000000"/>
          <w:szCs w:val="22"/>
        </w:rPr>
        <w:t xml:space="preserve">system </w:t>
      </w:r>
      <w:r>
        <w:rPr>
          <w:rFonts w:asciiTheme="minorHAnsi" w:hAnsiTheme="minorHAnsi" w:cstheme="minorHAnsi"/>
          <w:color w:val="000000"/>
          <w:szCs w:val="22"/>
        </w:rPr>
        <w:t xml:space="preserve">module is required. </w:t>
      </w:r>
      <w:r w:rsidR="00610EB3">
        <w:rPr>
          <w:rFonts w:asciiTheme="minorHAnsi" w:hAnsiTheme="minorHAnsi" w:cstheme="minorHAnsi"/>
          <w:color w:val="000000"/>
          <w:szCs w:val="22"/>
        </w:rPr>
        <w:t xml:space="preserve"> Seek direction and </w:t>
      </w:r>
      <w:r>
        <w:rPr>
          <w:rFonts w:asciiTheme="minorHAnsi" w:hAnsiTheme="minorHAnsi" w:cstheme="minorHAnsi"/>
          <w:color w:val="000000"/>
          <w:szCs w:val="22"/>
        </w:rPr>
        <w:t xml:space="preserve">request through </w:t>
      </w:r>
      <w:r w:rsidR="00610EB3">
        <w:rPr>
          <w:rFonts w:asciiTheme="minorHAnsi" w:hAnsiTheme="minorHAnsi" w:cstheme="minorHAnsi"/>
          <w:color w:val="000000"/>
          <w:szCs w:val="22"/>
        </w:rPr>
        <w:t>the</w:t>
      </w:r>
      <w:r>
        <w:rPr>
          <w:rFonts w:asciiTheme="minorHAnsi" w:hAnsiTheme="minorHAnsi" w:cstheme="minorHAnsi"/>
          <w:color w:val="000000"/>
          <w:szCs w:val="22"/>
        </w:rPr>
        <w:t xml:space="preserve"> Engineering contact.  Your company’s assigned data transfer coordinator will receive an email from the FNG PLM DTR module notifying them with log in credentials.</w:t>
      </w:r>
    </w:p>
    <w:p w14:paraId="11D9EE19" w14:textId="77777777" w:rsidR="002B1CAB" w:rsidRPr="008E49ED" w:rsidRDefault="000A2408" w:rsidP="00B35D78">
      <w:pPr>
        <w:widowControl w:val="0"/>
        <w:tabs>
          <w:tab w:val="left" w:pos="-1440"/>
        </w:tabs>
        <w:spacing w:before="100" w:beforeAutospacing="1" w:after="100" w:afterAutospacing="1"/>
        <w:jc w:val="both"/>
        <w:rPr>
          <w:rFonts w:asciiTheme="minorHAnsi" w:hAnsiTheme="minorHAnsi" w:cstheme="minorHAnsi"/>
          <w:bCs/>
          <w:szCs w:val="22"/>
        </w:rPr>
      </w:pPr>
      <w:r w:rsidRPr="008E49ED">
        <w:rPr>
          <w:rFonts w:asciiTheme="minorHAnsi" w:hAnsiTheme="minorHAnsi" w:cstheme="minorHAnsi"/>
          <w:b/>
          <w:szCs w:val="22"/>
        </w:rPr>
        <w:t>1.1</w:t>
      </w:r>
      <w:r w:rsidR="002709DB">
        <w:rPr>
          <w:rFonts w:asciiTheme="minorHAnsi" w:hAnsiTheme="minorHAnsi" w:cstheme="minorHAnsi"/>
          <w:b/>
          <w:szCs w:val="22"/>
        </w:rPr>
        <w:t>0</w:t>
      </w:r>
      <w:r w:rsidRPr="008E49ED">
        <w:rPr>
          <w:rFonts w:asciiTheme="minorHAnsi" w:hAnsiTheme="minorHAnsi" w:cstheme="minorHAnsi"/>
          <w:b/>
          <w:szCs w:val="22"/>
        </w:rPr>
        <w:t xml:space="preserve">    Required</w:t>
      </w:r>
      <w:r w:rsidR="002B1CAB" w:rsidRPr="008E49ED">
        <w:rPr>
          <w:rFonts w:asciiTheme="minorHAnsi" w:hAnsiTheme="minorHAnsi" w:cstheme="minorHAnsi"/>
          <w:b/>
          <w:szCs w:val="22"/>
        </w:rPr>
        <w:t xml:space="preserve"> References</w:t>
      </w:r>
      <w:r w:rsidR="002B1CAB" w:rsidRPr="008E49ED">
        <w:rPr>
          <w:rFonts w:asciiTheme="minorHAnsi" w:hAnsiTheme="minorHAnsi" w:cstheme="minorHAnsi"/>
          <w:bCs/>
          <w:szCs w:val="22"/>
        </w:rPr>
        <w:t xml:space="preserve">  </w:t>
      </w:r>
    </w:p>
    <w:p w14:paraId="708FEDBA" w14:textId="54963DE5" w:rsidR="002B1CAB" w:rsidRPr="000B5CCF" w:rsidRDefault="002B1CAB" w:rsidP="00B35D78">
      <w:pPr>
        <w:tabs>
          <w:tab w:val="left" w:pos="270"/>
        </w:tabs>
        <w:spacing w:before="100" w:beforeAutospacing="1" w:after="100" w:afterAutospacing="1"/>
        <w:ind w:left="270"/>
        <w:rPr>
          <w:rFonts w:asciiTheme="minorHAnsi" w:hAnsiTheme="minorHAnsi" w:cstheme="minorHAnsi"/>
          <w:bCs/>
          <w:szCs w:val="22"/>
        </w:rPr>
      </w:pPr>
      <w:r w:rsidRPr="000B5CCF">
        <w:rPr>
          <w:rFonts w:asciiTheme="minorHAnsi" w:hAnsiTheme="minorHAnsi" w:cstheme="minorHAnsi"/>
          <w:bCs/>
          <w:szCs w:val="22"/>
        </w:rPr>
        <w:t>Suppliers are responsible for obtaining and</w:t>
      </w:r>
      <w:r>
        <w:rPr>
          <w:rFonts w:asciiTheme="minorHAnsi" w:hAnsiTheme="minorHAnsi" w:cstheme="minorHAnsi"/>
          <w:bCs/>
          <w:szCs w:val="22"/>
        </w:rPr>
        <w:t xml:space="preserve"> working in accordance with</w:t>
      </w:r>
      <w:r w:rsidR="0014352E">
        <w:rPr>
          <w:rFonts w:asciiTheme="minorHAnsi" w:hAnsiTheme="minorHAnsi" w:cstheme="minorHAnsi"/>
          <w:bCs/>
          <w:szCs w:val="22"/>
        </w:rPr>
        <w:t xml:space="preserve"> the</w:t>
      </w:r>
      <w:r>
        <w:rPr>
          <w:rFonts w:asciiTheme="minorHAnsi" w:hAnsiTheme="minorHAnsi" w:cstheme="minorHAnsi"/>
          <w:bCs/>
          <w:szCs w:val="22"/>
        </w:rPr>
        <w:t xml:space="preserve"> </w:t>
      </w:r>
      <w:r w:rsidR="00BA1D91">
        <w:rPr>
          <w:rFonts w:asciiTheme="minorHAnsi" w:hAnsiTheme="minorHAnsi" w:cstheme="minorHAnsi"/>
          <w:bCs/>
          <w:szCs w:val="22"/>
        </w:rPr>
        <w:t xml:space="preserve">following </w:t>
      </w:r>
      <w:r>
        <w:rPr>
          <w:rFonts w:asciiTheme="minorHAnsi" w:hAnsiTheme="minorHAnsi" w:cstheme="minorHAnsi"/>
          <w:bCs/>
          <w:szCs w:val="22"/>
        </w:rPr>
        <w:t>automotive industry standard tools and procedures</w:t>
      </w:r>
      <w:r w:rsidR="00BA1D91">
        <w:rPr>
          <w:rFonts w:asciiTheme="minorHAnsi" w:hAnsiTheme="minorHAnsi" w:cstheme="minorHAnsi"/>
          <w:bCs/>
          <w:szCs w:val="22"/>
        </w:rPr>
        <w:t>:</w:t>
      </w:r>
      <w:r w:rsidRPr="000B5CCF">
        <w:rPr>
          <w:rFonts w:asciiTheme="minorHAnsi" w:hAnsiTheme="minorHAnsi" w:cstheme="minorHAnsi"/>
          <w:bCs/>
          <w:szCs w:val="22"/>
        </w:rPr>
        <w:t xml:space="preserve"> </w:t>
      </w:r>
    </w:p>
    <w:p w14:paraId="5C9FDEB2" w14:textId="77777777" w:rsidR="002B1CAB" w:rsidRPr="007F585D" w:rsidRDefault="002B1CAB" w:rsidP="00B31D0F">
      <w:pPr>
        <w:pStyle w:val="ListParagraph"/>
        <w:numPr>
          <w:ilvl w:val="0"/>
          <w:numId w:val="47"/>
        </w:numPr>
        <w:tabs>
          <w:tab w:val="left" w:pos="270"/>
        </w:tabs>
        <w:spacing w:after="0"/>
        <w:rPr>
          <w:rFonts w:asciiTheme="minorHAnsi" w:hAnsiTheme="minorHAnsi" w:cstheme="minorHAnsi"/>
          <w:bCs/>
        </w:rPr>
      </w:pPr>
      <w:r w:rsidRPr="007F585D">
        <w:rPr>
          <w:rFonts w:asciiTheme="minorHAnsi" w:hAnsiTheme="minorHAnsi" w:cstheme="minorHAnsi"/>
          <w:bCs/>
        </w:rPr>
        <w:t>Advanced Product Quality Planning (APQP)</w:t>
      </w:r>
    </w:p>
    <w:p w14:paraId="7C2F42AE" w14:textId="77777777" w:rsidR="002B1CAB" w:rsidRPr="007F585D" w:rsidRDefault="002B1CAB" w:rsidP="007F585D">
      <w:pPr>
        <w:pStyle w:val="ListParagraph"/>
        <w:numPr>
          <w:ilvl w:val="0"/>
          <w:numId w:val="47"/>
        </w:numPr>
        <w:tabs>
          <w:tab w:val="left" w:pos="270"/>
        </w:tabs>
        <w:rPr>
          <w:rFonts w:asciiTheme="minorHAnsi" w:hAnsiTheme="minorHAnsi" w:cstheme="minorHAnsi"/>
          <w:bCs/>
        </w:rPr>
      </w:pPr>
      <w:r w:rsidRPr="007F585D">
        <w:rPr>
          <w:rFonts w:asciiTheme="minorHAnsi" w:hAnsiTheme="minorHAnsi" w:cstheme="minorHAnsi"/>
          <w:bCs/>
        </w:rPr>
        <w:t>Sta</w:t>
      </w:r>
      <w:r w:rsidR="00B31D0F">
        <w:rPr>
          <w:rFonts w:asciiTheme="minorHAnsi" w:hAnsiTheme="minorHAnsi" w:cstheme="minorHAnsi"/>
          <w:bCs/>
        </w:rPr>
        <w:t>tistical Process Control (SPC)</w:t>
      </w:r>
    </w:p>
    <w:p w14:paraId="3C1DFC41" w14:textId="77777777" w:rsidR="002B1CAB" w:rsidRPr="007F585D" w:rsidRDefault="002B1CAB" w:rsidP="007F585D">
      <w:pPr>
        <w:pStyle w:val="ListParagraph"/>
        <w:numPr>
          <w:ilvl w:val="0"/>
          <w:numId w:val="47"/>
        </w:numPr>
        <w:tabs>
          <w:tab w:val="left" w:pos="270"/>
        </w:tabs>
        <w:rPr>
          <w:rFonts w:asciiTheme="minorHAnsi" w:hAnsiTheme="minorHAnsi" w:cstheme="minorHAnsi"/>
          <w:bCs/>
        </w:rPr>
      </w:pPr>
      <w:r w:rsidRPr="007F585D">
        <w:rPr>
          <w:rFonts w:asciiTheme="minorHAnsi" w:hAnsiTheme="minorHAnsi" w:cstheme="minorHAnsi"/>
          <w:bCs/>
        </w:rPr>
        <w:t>Mea</w:t>
      </w:r>
      <w:r w:rsidR="00B31D0F">
        <w:rPr>
          <w:rFonts w:asciiTheme="minorHAnsi" w:hAnsiTheme="minorHAnsi" w:cstheme="minorHAnsi"/>
          <w:bCs/>
        </w:rPr>
        <w:t>surement System Analysis (MSA)</w:t>
      </w:r>
    </w:p>
    <w:p w14:paraId="65632AF1" w14:textId="77777777" w:rsidR="002B1CAB" w:rsidRPr="007F585D" w:rsidRDefault="002B1CAB" w:rsidP="007F585D">
      <w:pPr>
        <w:pStyle w:val="ListParagraph"/>
        <w:numPr>
          <w:ilvl w:val="0"/>
          <w:numId w:val="47"/>
        </w:numPr>
        <w:tabs>
          <w:tab w:val="left" w:pos="270"/>
        </w:tabs>
        <w:rPr>
          <w:rFonts w:asciiTheme="minorHAnsi" w:hAnsiTheme="minorHAnsi" w:cstheme="minorHAnsi"/>
          <w:bCs/>
        </w:rPr>
      </w:pPr>
      <w:r w:rsidRPr="007F585D">
        <w:rPr>
          <w:rFonts w:asciiTheme="minorHAnsi" w:hAnsiTheme="minorHAnsi" w:cstheme="minorHAnsi"/>
          <w:bCs/>
        </w:rPr>
        <w:t>Failure M</w:t>
      </w:r>
      <w:r w:rsidR="00B31D0F">
        <w:rPr>
          <w:rFonts w:asciiTheme="minorHAnsi" w:hAnsiTheme="minorHAnsi" w:cstheme="minorHAnsi"/>
          <w:bCs/>
        </w:rPr>
        <w:t>ode and Effects Analysis (FMEA)</w:t>
      </w:r>
      <w:r w:rsidRPr="007F585D">
        <w:rPr>
          <w:rFonts w:asciiTheme="minorHAnsi" w:hAnsiTheme="minorHAnsi" w:cstheme="minorHAnsi"/>
          <w:bCs/>
        </w:rPr>
        <w:t xml:space="preserve"> </w:t>
      </w:r>
    </w:p>
    <w:p w14:paraId="28735DE2" w14:textId="77777777" w:rsidR="002B1CAB" w:rsidRPr="007F585D" w:rsidRDefault="002B1CAB" w:rsidP="007F585D">
      <w:pPr>
        <w:pStyle w:val="ListParagraph"/>
        <w:numPr>
          <w:ilvl w:val="0"/>
          <w:numId w:val="47"/>
        </w:numPr>
        <w:tabs>
          <w:tab w:val="left" w:pos="270"/>
        </w:tabs>
        <w:rPr>
          <w:rFonts w:asciiTheme="minorHAnsi" w:hAnsiTheme="minorHAnsi" w:cstheme="minorHAnsi"/>
          <w:bCs/>
        </w:rPr>
      </w:pPr>
      <w:r w:rsidRPr="007F585D">
        <w:rPr>
          <w:rFonts w:asciiTheme="minorHAnsi" w:hAnsiTheme="minorHAnsi" w:cstheme="minorHAnsi"/>
          <w:bCs/>
        </w:rPr>
        <w:t>Product Part Approval Proce</w:t>
      </w:r>
      <w:r w:rsidR="00B31D0F">
        <w:rPr>
          <w:rFonts w:asciiTheme="minorHAnsi" w:hAnsiTheme="minorHAnsi" w:cstheme="minorHAnsi"/>
          <w:bCs/>
        </w:rPr>
        <w:t>ss (PPAP)</w:t>
      </w:r>
    </w:p>
    <w:p w14:paraId="6CE56404" w14:textId="77777777" w:rsidR="002B1CAB" w:rsidRPr="007F585D" w:rsidRDefault="002B1CAB" w:rsidP="007F585D">
      <w:pPr>
        <w:pStyle w:val="ListParagraph"/>
        <w:numPr>
          <w:ilvl w:val="0"/>
          <w:numId w:val="47"/>
        </w:numPr>
        <w:tabs>
          <w:tab w:val="left" w:pos="270"/>
        </w:tabs>
        <w:rPr>
          <w:rFonts w:asciiTheme="minorHAnsi" w:hAnsiTheme="minorHAnsi" w:cstheme="minorHAnsi"/>
          <w:bCs/>
        </w:rPr>
      </w:pPr>
      <w:r w:rsidRPr="007F585D">
        <w:rPr>
          <w:rFonts w:asciiTheme="minorHAnsi" w:hAnsiTheme="minorHAnsi" w:cstheme="minorHAnsi"/>
          <w:bCs/>
        </w:rPr>
        <w:t xml:space="preserve">IATF 16949: 2016 and/or ISO 9001: </w:t>
      </w:r>
      <w:r w:rsidR="007F585D" w:rsidRPr="007F585D">
        <w:rPr>
          <w:rFonts w:asciiTheme="minorHAnsi" w:hAnsiTheme="minorHAnsi" w:cstheme="minorHAnsi"/>
          <w:bCs/>
        </w:rPr>
        <w:t>2015 and</w:t>
      </w:r>
      <w:r w:rsidRPr="007F585D">
        <w:rPr>
          <w:rFonts w:asciiTheme="minorHAnsi" w:hAnsiTheme="minorHAnsi" w:cstheme="minorHAnsi"/>
          <w:bCs/>
        </w:rPr>
        <w:t xml:space="preserve"> ISO 14001 : 2015</w:t>
      </w:r>
    </w:p>
    <w:p w14:paraId="68DC0D4C" w14:textId="529E57D7" w:rsidR="0014352E" w:rsidRPr="00BA1D91" w:rsidRDefault="00BA1D91" w:rsidP="00BA1D91">
      <w:pPr>
        <w:pStyle w:val="ListParagraph"/>
        <w:widowControl w:val="0"/>
        <w:numPr>
          <w:ilvl w:val="0"/>
          <w:numId w:val="47"/>
        </w:numPr>
        <w:tabs>
          <w:tab w:val="left" w:pos="270"/>
        </w:tabs>
        <w:ind w:right="18"/>
        <w:jc w:val="both"/>
        <w:rPr>
          <w:rFonts w:asciiTheme="minorHAnsi" w:hAnsiTheme="minorHAnsi" w:cstheme="minorHAnsi"/>
        </w:rPr>
      </w:pPr>
      <w:r>
        <w:rPr>
          <w:rFonts w:asciiTheme="minorHAnsi" w:hAnsiTheme="minorHAnsi" w:cstheme="minorHAnsi"/>
          <w:bCs/>
        </w:rPr>
        <w:t xml:space="preserve">Program and commodity applicable </w:t>
      </w:r>
      <w:r w:rsidR="002B1CAB" w:rsidRPr="007F585D">
        <w:rPr>
          <w:rFonts w:asciiTheme="minorHAnsi" w:hAnsiTheme="minorHAnsi" w:cstheme="minorHAnsi"/>
          <w:bCs/>
        </w:rPr>
        <w:t>Cus</w:t>
      </w:r>
      <w:r w:rsidR="00B31D0F">
        <w:rPr>
          <w:rFonts w:asciiTheme="minorHAnsi" w:hAnsiTheme="minorHAnsi" w:cstheme="minorHAnsi"/>
          <w:bCs/>
        </w:rPr>
        <w:t>tomer-</w:t>
      </w:r>
      <w:r>
        <w:rPr>
          <w:rFonts w:asciiTheme="minorHAnsi" w:hAnsiTheme="minorHAnsi" w:cstheme="minorHAnsi"/>
          <w:bCs/>
        </w:rPr>
        <w:t>S</w:t>
      </w:r>
      <w:r w:rsidR="00B31D0F">
        <w:rPr>
          <w:rFonts w:asciiTheme="minorHAnsi" w:hAnsiTheme="minorHAnsi" w:cstheme="minorHAnsi"/>
          <w:bCs/>
        </w:rPr>
        <w:t>pecific Requirements</w:t>
      </w:r>
    </w:p>
    <w:p w14:paraId="5CF71A0A" w14:textId="77777777" w:rsidR="002B1CAB" w:rsidRPr="007F585D" w:rsidRDefault="002B1CAB" w:rsidP="007F585D">
      <w:pPr>
        <w:pStyle w:val="ListParagraph"/>
        <w:widowControl w:val="0"/>
        <w:numPr>
          <w:ilvl w:val="0"/>
          <w:numId w:val="47"/>
        </w:numPr>
        <w:tabs>
          <w:tab w:val="left" w:pos="270"/>
        </w:tabs>
        <w:ind w:right="18"/>
        <w:jc w:val="both"/>
        <w:rPr>
          <w:color w:val="1F497D"/>
        </w:rPr>
      </w:pPr>
      <w:r w:rsidRPr="007F585D">
        <w:rPr>
          <w:rFonts w:asciiTheme="minorHAnsi" w:hAnsiTheme="minorHAnsi" w:cstheme="minorHAnsi"/>
          <w:bCs/>
        </w:rPr>
        <w:t xml:space="preserve">CQI-Special Process </w:t>
      </w:r>
      <w:r w:rsidR="00B31D0F">
        <w:rPr>
          <w:rFonts w:asciiTheme="minorHAnsi" w:hAnsiTheme="minorHAnsi" w:cstheme="minorHAnsi"/>
          <w:bCs/>
        </w:rPr>
        <w:t>Assessment</w:t>
      </w:r>
    </w:p>
    <w:p w14:paraId="0EAECE06" w14:textId="77777777" w:rsidR="004C2639" w:rsidRDefault="000A2408" w:rsidP="00B35D78">
      <w:pPr>
        <w:widowControl w:val="0"/>
        <w:spacing w:before="100" w:beforeAutospacing="1" w:after="100" w:afterAutospacing="1"/>
        <w:jc w:val="both"/>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2- </w:t>
      </w:r>
      <w:r w:rsidR="008C0686">
        <w:rPr>
          <w:rFonts w:asciiTheme="minorHAnsi" w:hAnsiTheme="minorHAnsi" w:cstheme="minorHAnsi"/>
          <w:b/>
          <w:color w:val="000000"/>
          <w:sz w:val="28"/>
          <w:szCs w:val="28"/>
        </w:rPr>
        <w:t>Product/Process Development &amp; Part Approval</w:t>
      </w:r>
    </w:p>
    <w:p w14:paraId="63226E3B" w14:textId="77777777" w:rsidR="00887698" w:rsidRPr="00B35D78" w:rsidRDefault="007F585D" w:rsidP="00B35D78">
      <w:pPr>
        <w:tabs>
          <w:tab w:val="left" w:pos="270"/>
        </w:tabs>
        <w:autoSpaceDE w:val="0"/>
        <w:autoSpaceDN w:val="0"/>
        <w:adjustRightInd w:val="0"/>
        <w:spacing w:before="100" w:beforeAutospacing="1" w:after="100" w:afterAutospacing="1"/>
        <w:jc w:val="both"/>
        <w:rPr>
          <w:rFonts w:asciiTheme="minorHAnsi" w:hAnsiTheme="minorHAnsi" w:cstheme="minorHAnsi"/>
          <w:strike/>
          <w:szCs w:val="22"/>
        </w:rPr>
      </w:pPr>
      <w:r w:rsidRPr="00B35D78">
        <w:rPr>
          <w:rFonts w:asciiTheme="minorHAnsi" w:hAnsiTheme="minorHAnsi" w:cstheme="minorHAnsi"/>
          <w:b/>
          <w:szCs w:val="22"/>
        </w:rPr>
        <w:t>2.1</w:t>
      </w:r>
      <w:r w:rsidR="008E49ED" w:rsidRPr="00B35D78">
        <w:rPr>
          <w:rFonts w:asciiTheme="minorHAnsi" w:hAnsiTheme="minorHAnsi" w:cstheme="minorHAnsi"/>
          <w:b/>
          <w:szCs w:val="22"/>
        </w:rPr>
        <w:t xml:space="preserve"> </w:t>
      </w:r>
      <w:r w:rsidRPr="00B35D78">
        <w:rPr>
          <w:rFonts w:asciiTheme="minorHAnsi" w:hAnsiTheme="minorHAnsi" w:cstheme="minorHAnsi"/>
          <w:b/>
          <w:szCs w:val="22"/>
        </w:rPr>
        <w:t xml:space="preserve"> </w:t>
      </w:r>
      <w:r w:rsidR="008E49ED" w:rsidRPr="00B35D78">
        <w:rPr>
          <w:rFonts w:asciiTheme="minorHAnsi" w:hAnsiTheme="minorHAnsi" w:cstheme="minorHAnsi"/>
          <w:b/>
          <w:szCs w:val="22"/>
        </w:rPr>
        <w:t xml:space="preserve"> </w:t>
      </w:r>
      <w:r w:rsidRPr="00B35D78">
        <w:rPr>
          <w:rFonts w:asciiTheme="minorHAnsi" w:hAnsiTheme="minorHAnsi" w:cstheme="minorHAnsi"/>
          <w:b/>
          <w:szCs w:val="22"/>
        </w:rPr>
        <w:t>Feasibility</w:t>
      </w:r>
    </w:p>
    <w:p w14:paraId="3AEBB429" w14:textId="77777777" w:rsidR="00887698" w:rsidRDefault="00887698" w:rsidP="00B35D78">
      <w:pPr>
        <w:tabs>
          <w:tab w:val="left" w:pos="270"/>
          <w:tab w:val="left" w:pos="1260"/>
        </w:tabs>
        <w:spacing w:before="100" w:beforeAutospacing="1" w:after="100" w:afterAutospacing="1"/>
        <w:ind w:left="270"/>
        <w:rPr>
          <w:rFonts w:asciiTheme="minorHAnsi" w:hAnsiTheme="minorHAnsi" w:cstheme="minorHAnsi"/>
        </w:rPr>
      </w:pPr>
      <w:r>
        <w:rPr>
          <w:rFonts w:asciiTheme="minorHAnsi" w:hAnsiTheme="minorHAnsi" w:cstheme="minorHAnsi"/>
        </w:rPr>
        <w:t xml:space="preserve">Suppliers are to provide adequate </w:t>
      </w:r>
      <w:r w:rsidRPr="0037239A">
        <w:rPr>
          <w:rFonts w:asciiTheme="minorHAnsi" w:hAnsiTheme="minorHAnsi" w:cstheme="minorHAnsi"/>
        </w:rPr>
        <w:t xml:space="preserve">resources </w:t>
      </w:r>
      <w:r>
        <w:rPr>
          <w:rFonts w:asciiTheme="minorHAnsi" w:hAnsiTheme="minorHAnsi" w:cstheme="minorHAnsi"/>
        </w:rPr>
        <w:t xml:space="preserve">to manage APQP/PPAP effectively.   </w:t>
      </w:r>
    </w:p>
    <w:p w14:paraId="7F6B63DB" w14:textId="0E20EA83" w:rsidR="00F31BB8" w:rsidRDefault="00F31BB8" w:rsidP="00F31BB8">
      <w:pPr>
        <w:tabs>
          <w:tab w:val="left" w:pos="270"/>
          <w:tab w:val="left" w:pos="1260"/>
        </w:tabs>
        <w:spacing w:after="100" w:afterAutospacing="1"/>
        <w:ind w:left="270"/>
        <w:rPr>
          <w:rFonts w:asciiTheme="minorHAnsi" w:hAnsiTheme="minorHAnsi" w:cstheme="minorHAnsi"/>
        </w:rPr>
      </w:pPr>
      <w:r>
        <w:rPr>
          <w:rFonts w:asciiTheme="minorHAnsi" w:hAnsiTheme="minorHAnsi" w:cstheme="minorHAnsi"/>
        </w:rPr>
        <w:t xml:space="preserve">Suppliers are to maintain facility, equipment and process capacity to the terms of the contract. </w:t>
      </w:r>
    </w:p>
    <w:p w14:paraId="55E2B607" w14:textId="77777777" w:rsidR="00887698" w:rsidRDefault="00F31BB8" w:rsidP="00F31BB8">
      <w:pPr>
        <w:tabs>
          <w:tab w:val="left" w:pos="270"/>
          <w:tab w:val="left" w:pos="1260"/>
        </w:tabs>
        <w:spacing w:after="100" w:afterAutospacing="1"/>
        <w:ind w:left="270"/>
        <w:rPr>
          <w:rFonts w:asciiTheme="minorHAnsi" w:hAnsiTheme="minorHAnsi" w:cstheme="minorHAnsi"/>
        </w:rPr>
      </w:pPr>
      <w:r>
        <w:rPr>
          <w:rFonts w:asciiTheme="minorHAnsi" w:hAnsiTheme="minorHAnsi" w:cstheme="minorHAnsi"/>
        </w:rPr>
        <w:t>S</w:t>
      </w:r>
      <w:r w:rsidR="00887698">
        <w:rPr>
          <w:rFonts w:asciiTheme="minorHAnsi" w:hAnsiTheme="minorHAnsi" w:cstheme="minorHAnsi"/>
        </w:rPr>
        <w:t>ubmission of a documented 2.1 PPAP Significant Production Run (R@R) as</w:t>
      </w:r>
      <w:r w:rsidR="000A2408">
        <w:rPr>
          <w:rFonts w:asciiTheme="minorHAnsi" w:hAnsiTheme="minorHAnsi" w:cstheme="minorHAnsi"/>
        </w:rPr>
        <w:t xml:space="preserve"> capacity verification to the </w:t>
      </w:r>
      <w:r w:rsidR="00887698" w:rsidRPr="000B5CCF">
        <w:rPr>
          <w:rFonts w:asciiTheme="minorHAnsi" w:hAnsiTheme="minorHAnsi" w:cstheme="minorHAnsi"/>
        </w:rPr>
        <w:t>contra</w:t>
      </w:r>
      <w:r w:rsidR="00887698">
        <w:rPr>
          <w:rFonts w:asciiTheme="minorHAnsi" w:hAnsiTheme="minorHAnsi" w:cstheme="minorHAnsi"/>
        </w:rPr>
        <w:t xml:space="preserve">cted volumes is required prior to </w:t>
      </w:r>
      <w:r w:rsidR="00887698" w:rsidRPr="000B5CCF">
        <w:rPr>
          <w:rFonts w:asciiTheme="minorHAnsi" w:hAnsiTheme="minorHAnsi" w:cstheme="minorHAnsi"/>
        </w:rPr>
        <w:t>P</w:t>
      </w:r>
      <w:r w:rsidR="00887698">
        <w:rPr>
          <w:rFonts w:asciiTheme="minorHAnsi" w:hAnsiTheme="minorHAnsi" w:cstheme="minorHAnsi"/>
        </w:rPr>
        <w:t>P</w:t>
      </w:r>
      <w:r w:rsidR="00887698" w:rsidRPr="000B5CCF">
        <w:rPr>
          <w:rFonts w:asciiTheme="minorHAnsi" w:hAnsiTheme="minorHAnsi" w:cstheme="minorHAnsi"/>
        </w:rPr>
        <w:t>AP</w:t>
      </w:r>
      <w:r w:rsidR="00887698">
        <w:rPr>
          <w:rFonts w:asciiTheme="minorHAnsi" w:hAnsiTheme="minorHAnsi" w:cstheme="minorHAnsi"/>
        </w:rPr>
        <w:t xml:space="preserve"> approval.  </w:t>
      </w:r>
      <w:r w:rsidR="00887698" w:rsidRPr="000B5CCF">
        <w:rPr>
          <w:rFonts w:asciiTheme="minorHAnsi" w:hAnsiTheme="minorHAnsi" w:cstheme="minorHAnsi"/>
        </w:rPr>
        <w:t xml:space="preserve"> </w:t>
      </w:r>
    </w:p>
    <w:p w14:paraId="1AD89C30" w14:textId="02AB8124" w:rsidR="00887698" w:rsidRDefault="00887698" w:rsidP="002473C4">
      <w:pPr>
        <w:tabs>
          <w:tab w:val="left" w:pos="180"/>
          <w:tab w:val="left" w:pos="270"/>
          <w:tab w:val="left" w:pos="540"/>
          <w:tab w:val="left" w:pos="1260"/>
        </w:tabs>
        <w:spacing w:after="100" w:afterAutospacing="1"/>
        <w:ind w:left="270"/>
        <w:rPr>
          <w:rFonts w:asciiTheme="minorHAnsi" w:hAnsiTheme="minorHAnsi" w:cstheme="minorHAnsi"/>
        </w:rPr>
      </w:pPr>
      <w:r>
        <w:rPr>
          <w:rFonts w:asciiTheme="minorHAnsi" w:hAnsiTheme="minorHAnsi" w:cstheme="minorHAnsi"/>
        </w:rPr>
        <w:t>Key characteristics is a product characteristic (material, dimension, performance) or a process parameter whose variation can affect compliance to regulations, safety or the satisfaction of the OE</w:t>
      </w:r>
      <w:r w:rsidR="003610EF">
        <w:rPr>
          <w:rFonts w:asciiTheme="minorHAnsi" w:hAnsiTheme="minorHAnsi" w:cstheme="minorHAnsi"/>
        </w:rPr>
        <w:t>M c</w:t>
      </w:r>
      <w:r>
        <w:rPr>
          <w:rFonts w:asciiTheme="minorHAnsi" w:hAnsiTheme="minorHAnsi" w:cstheme="minorHAnsi"/>
        </w:rPr>
        <w:t>ustomer through quality reliability or durability of a Fit, Form and Function with a possibility of</w:t>
      </w:r>
      <w:r w:rsidR="003610EF">
        <w:rPr>
          <w:rFonts w:asciiTheme="minorHAnsi" w:hAnsiTheme="minorHAnsi" w:cstheme="minorHAnsi"/>
        </w:rPr>
        <w:t xml:space="preserve"> impacting the attachment-mount ability</w:t>
      </w:r>
      <w:r>
        <w:rPr>
          <w:rFonts w:asciiTheme="minorHAnsi" w:hAnsiTheme="minorHAnsi" w:cstheme="minorHAnsi"/>
        </w:rPr>
        <w:t xml:space="preserve"> and workability of downstream customer processes.  These characteristics are to be identified on </w:t>
      </w:r>
      <w:r w:rsidR="003610EF">
        <w:rPr>
          <w:rFonts w:asciiTheme="minorHAnsi" w:hAnsiTheme="minorHAnsi" w:cstheme="minorHAnsi"/>
        </w:rPr>
        <w:t>drawings, the process f</w:t>
      </w:r>
      <w:r>
        <w:rPr>
          <w:rFonts w:asciiTheme="minorHAnsi" w:hAnsiTheme="minorHAnsi" w:cstheme="minorHAnsi"/>
        </w:rPr>
        <w:t>low diagram</w:t>
      </w:r>
      <w:r w:rsidR="00F31BB8">
        <w:rPr>
          <w:rFonts w:asciiTheme="minorHAnsi" w:hAnsiTheme="minorHAnsi" w:cstheme="minorHAnsi"/>
        </w:rPr>
        <w:t>s</w:t>
      </w:r>
      <w:r w:rsidR="003610EF">
        <w:rPr>
          <w:rFonts w:asciiTheme="minorHAnsi" w:hAnsiTheme="minorHAnsi" w:cstheme="minorHAnsi"/>
        </w:rPr>
        <w:t xml:space="preserve"> and the control p</w:t>
      </w:r>
      <w:r>
        <w:rPr>
          <w:rFonts w:asciiTheme="minorHAnsi" w:hAnsiTheme="minorHAnsi" w:cstheme="minorHAnsi"/>
        </w:rPr>
        <w:t xml:space="preserve">lans and all engineering documents.  Pass-through characteristics are to </w:t>
      </w:r>
      <w:r w:rsidR="00F31BB8">
        <w:rPr>
          <w:rFonts w:asciiTheme="minorHAnsi" w:hAnsiTheme="minorHAnsi" w:cstheme="minorHAnsi"/>
        </w:rPr>
        <w:t xml:space="preserve">be </w:t>
      </w:r>
      <w:r>
        <w:rPr>
          <w:rFonts w:asciiTheme="minorHAnsi" w:hAnsiTheme="minorHAnsi" w:cstheme="minorHAnsi"/>
        </w:rPr>
        <w:t xml:space="preserve">specifically identify in the PFMEA and all characteristics are to be effectively controlled.  </w:t>
      </w:r>
      <w:r w:rsidRPr="0037239A">
        <w:rPr>
          <w:rFonts w:asciiTheme="minorHAnsi" w:hAnsiTheme="minorHAnsi" w:cstheme="minorHAnsi"/>
        </w:rPr>
        <w:t xml:space="preserve"> </w:t>
      </w:r>
    </w:p>
    <w:p w14:paraId="0885FD20" w14:textId="77777777" w:rsidR="00F72776" w:rsidRDefault="00F72776" w:rsidP="002473C4">
      <w:pPr>
        <w:tabs>
          <w:tab w:val="left" w:pos="180"/>
          <w:tab w:val="left" w:pos="270"/>
          <w:tab w:val="left" w:pos="540"/>
          <w:tab w:val="left" w:pos="1260"/>
        </w:tabs>
        <w:spacing w:after="100" w:afterAutospacing="1"/>
        <w:ind w:left="270"/>
        <w:rPr>
          <w:rFonts w:asciiTheme="minorHAnsi" w:hAnsiTheme="minorHAnsi" w:cstheme="minorHAnsi"/>
        </w:rPr>
      </w:pPr>
    </w:p>
    <w:p w14:paraId="02EC969D" w14:textId="77777777" w:rsidR="00D10233" w:rsidRPr="008E49ED" w:rsidRDefault="007F585D" w:rsidP="00AB6535">
      <w:pPr>
        <w:widowControl w:val="0"/>
        <w:spacing w:before="100" w:beforeAutospacing="1" w:after="100" w:afterAutospacing="1"/>
        <w:jc w:val="both"/>
        <w:rPr>
          <w:rFonts w:asciiTheme="minorHAnsi" w:hAnsiTheme="minorHAnsi" w:cstheme="minorHAnsi"/>
          <w:color w:val="000000"/>
          <w:szCs w:val="22"/>
        </w:rPr>
      </w:pPr>
      <w:r w:rsidRPr="008E49ED">
        <w:rPr>
          <w:rFonts w:asciiTheme="minorHAnsi" w:hAnsiTheme="minorHAnsi" w:cstheme="minorHAnsi"/>
          <w:b/>
          <w:bCs/>
          <w:szCs w:val="22"/>
        </w:rPr>
        <w:lastRenderedPageBreak/>
        <w:t xml:space="preserve">2.2 </w:t>
      </w:r>
      <w:r w:rsidR="008E49ED">
        <w:rPr>
          <w:rFonts w:asciiTheme="minorHAnsi" w:hAnsiTheme="minorHAnsi" w:cstheme="minorHAnsi"/>
          <w:b/>
          <w:bCs/>
          <w:szCs w:val="22"/>
        </w:rPr>
        <w:t xml:space="preserve">  </w:t>
      </w:r>
      <w:r w:rsidRPr="008E49ED">
        <w:rPr>
          <w:rFonts w:asciiTheme="minorHAnsi" w:hAnsiTheme="minorHAnsi" w:cstheme="minorHAnsi"/>
          <w:b/>
          <w:bCs/>
          <w:szCs w:val="22"/>
        </w:rPr>
        <w:t>Submission</w:t>
      </w:r>
      <w:r w:rsidR="001C4124" w:rsidRPr="008E49ED">
        <w:rPr>
          <w:rFonts w:asciiTheme="minorHAnsi" w:hAnsiTheme="minorHAnsi" w:cstheme="minorHAnsi"/>
          <w:b/>
          <w:bCs/>
          <w:szCs w:val="22"/>
        </w:rPr>
        <w:t xml:space="preserve"> Requirement</w:t>
      </w:r>
    </w:p>
    <w:p w14:paraId="495AA8DA" w14:textId="0EC2CDD5" w:rsidR="00F31BB8" w:rsidRDefault="00F31BB8" w:rsidP="004C335E">
      <w:pPr>
        <w:autoSpaceDE w:val="0"/>
        <w:autoSpaceDN w:val="0"/>
        <w:adjustRightInd w:val="0"/>
        <w:spacing w:before="100" w:beforeAutospacing="1" w:after="100" w:afterAutospacing="1"/>
        <w:ind w:left="270"/>
        <w:jc w:val="both"/>
        <w:rPr>
          <w:rFonts w:asciiTheme="minorHAnsi" w:hAnsiTheme="minorHAnsi" w:cstheme="minorHAnsi"/>
        </w:rPr>
      </w:pPr>
      <w:r>
        <w:rPr>
          <w:rFonts w:asciiTheme="minorHAnsi" w:hAnsiTheme="minorHAnsi" w:cstheme="minorHAnsi"/>
        </w:rPr>
        <w:t>PPAPs are to be approved and submitted electronically to the FNG receiving plant with a target co</w:t>
      </w:r>
      <w:r w:rsidR="00880FFF">
        <w:rPr>
          <w:rFonts w:asciiTheme="minorHAnsi" w:hAnsiTheme="minorHAnsi" w:cstheme="minorHAnsi"/>
        </w:rPr>
        <w:t xml:space="preserve">mpletion </w:t>
      </w:r>
      <w:r>
        <w:rPr>
          <w:rFonts w:asciiTheme="minorHAnsi" w:hAnsiTheme="minorHAnsi" w:cstheme="minorHAnsi"/>
        </w:rPr>
        <w:t xml:space="preserve">of 30 days prior to </w:t>
      </w:r>
      <w:r w:rsidR="00F72776">
        <w:rPr>
          <w:rFonts w:asciiTheme="minorHAnsi" w:hAnsiTheme="minorHAnsi" w:cstheme="minorHAnsi"/>
        </w:rPr>
        <w:t>FNG’s f</w:t>
      </w:r>
      <w:r>
        <w:rPr>
          <w:rFonts w:asciiTheme="minorHAnsi" w:hAnsiTheme="minorHAnsi" w:cstheme="minorHAnsi"/>
        </w:rPr>
        <w:t>irst material</w:t>
      </w:r>
      <w:r w:rsidR="00713547">
        <w:rPr>
          <w:rFonts w:asciiTheme="minorHAnsi" w:hAnsiTheme="minorHAnsi" w:cstheme="minorHAnsi"/>
        </w:rPr>
        <w:t xml:space="preserve"> </w:t>
      </w:r>
      <w:r>
        <w:rPr>
          <w:rFonts w:asciiTheme="minorHAnsi" w:hAnsiTheme="minorHAnsi" w:cstheme="minorHAnsi"/>
        </w:rPr>
        <w:t xml:space="preserve">requirement </w:t>
      </w:r>
      <w:r w:rsidR="00713547">
        <w:rPr>
          <w:rFonts w:asciiTheme="minorHAnsi" w:hAnsiTheme="minorHAnsi" w:cstheme="minorHAnsi"/>
        </w:rPr>
        <w:t xml:space="preserve">due </w:t>
      </w:r>
      <w:r>
        <w:rPr>
          <w:rFonts w:asciiTheme="minorHAnsi" w:hAnsiTheme="minorHAnsi" w:cstheme="minorHAnsi"/>
        </w:rPr>
        <w:t>date</w:t>
      </w:r>
      <w:r w:rsidR="00F72776">
        <w:rPr>
          <w:rFonts w:asciiTheme="minorHAnsi" w:hAnsiTheme="minorHAnsi" w:cstheme="minorHAnsi"/>
        </w:rPr>
        <w:t xml:space="preserve"> (MRD)</w:t>
      </w:r>
      <w:r w:rsidR="00632B88">
        <w:rPr>
          <w:rFonts w:asciiTheme="minorHAnsi" w:hAnsiTheme="minorHAnsi" w:cstheme="minorHAnsi"/>
        </w:rPr>
        <w:t xml:space="preserve"> at the OEM customer</w:t>
      </w:r>
      <w:r>
        <w:rPr>
          <w:rFonts w:asciiTheme="minorHAnsi" w:hAnsiTheme="minorHAnsi" w:cstheme="minorHAnsi"/>
        </w:rPr>
        <w:t>.</w:t>
      </w:r>
      <w:r w:rsidR="00632B88">
        <w:rPr>
          <w:rFonts w:asciiTheme="minorHAnsi" w:hAnsiTheme="minorHAnsi" w:cstheme="minorHAnsi"/>
        </w:rPr>
        <w:t xml:space="preserve">  </w:t>
      </w:r>
      <w:r w:rsidR="00F72776">
        <w:rPr>
          <w:rFonts w:asciiTheme="minorHAnsi" w:hAnsiTheme="minorHAnsi" w:cstheme="minorHAnsi"/>
        </w:rPr>
        <w:t>Actual PPAP due date will be given by each FNG plant.  S</w:t>
      </w:r>
      <w:r w:rsidR="00632B88">
        <w:rPr>
          <w:rFonts w:asciiTheme="minorHAnsi" w:hAnsiTheme="minorHAnsi" w:cstheme="minorHAnsi"/>
        </w:rPr>
        <w:t xml:space="preserve">ubmission </w:t>
      </w:r>
      <w:r w:rsidR="00F72776">
        <w:rPr>
          <w:rFonts w:asciiTheme="minorHAnsi" w:hAnsiTheme="minorHAnsi" w:cstheme="minorHAnsi"/>
        </w:rPr>
        <w:t xml:space="preserve">date must have additional timing consideration, </w:t>
      </w:r>
      <w:r w:rsidR="00632B88">
        <w:rPr>
          <w:rFonts w:asciiTheme="minorHAnsi" w:hAnsiTheme="minorHAnsi" w:cstheme="minorHAnsi"/>
        </w:rPr>
        <w:t xml:space="preserve">if part has required appearance standards needing the customer approval.   </w:t>
      </w:r>
      <w:r w:rsidR="00880FFF">
        <w:rPr>
          <w:rFonts w:asciiTheme="minorHAnsi" w:hAnsiTheme="minorHAnsi" w:cstheme="minorHAnsi"/>
        </w:rPr>
        <w:t xml:space="preserve">All PPAPs must be AIAG compliant with a </w:t>
      </w:r>
      <w:r>
        <w:rPr>
          <w:rFonts w:asciiTheme="minorHAnsi" w:hAnsiTheme="minorHAnsi" w:cstheme="minorHAnsi"/>
        </w:rPr>
        <w:t>default Level 3</w:t>
      </w:r>
      <w:r w:rsidR="00713547">
        <w:rPr>
          <w:rFonts w:asciiTheme="minorHAnsi" w:hAnsiTheme="minorHAnsi" w:cstheme="minorHAnsi"/>
        </w:rPr>
        <w:t>,</w:t>
      </w:r>
      <w:r>
        <w:rPr>
          <w:rFonts w:asciiTheme="minorHAnsi" w:hAnsiTheme="minorHAnsi" w:cstheme="minorHAnsi"/>
        </w:rPr>
        <w:t xml:space="preserve"> unless specified otherwise by the FNG plant</w:t>
      </w:r>
      <w:r w:rsidR="00F72776">
        <w:rPr>
          <w:rFonts w:asciiTheme="minorHAnsi" w:hAnsiTheme="minorHAnsi" w:cstheme="minorHAnsi"/>
        </w:rPr>
        <w:t xml:space="preserve">.  </w:t>
      </w:r>
    </w:p>
    <w:p w14:paraId="360C864B" w14:textId="41979BF4" w:rsidR="000D0BCC" w:rsidRPr="00713547" w:rsidRDefault="00880FFF" w:rsidP="004C335E">
      <w:pPr>
        <w:autoSpaceDE w:val="0"/>
        <w:autoSpaceDN w:val="0"/>
        <w:adjustRightInd w:val="0"/>
        <w:spacing w:before="100" w:beforeAutospacing="1" w:after="100" w:afterAutospacing="1"/>
        <w:ind w:left="270"/>
        <w:jc w:val="both"/>
        <w:rPr>
          <w:rFonts w:asciiTheme="minorHAnsi" w:hAnsiTheme="minorHAnsi" w:cstheme="minorHAnsi"/>
        </w:rPr>
      </w:pPr>
      <w:r>
        <w:rPr>
          <w:rFonts w:asciiTheme="minorHAnsi" w:hAnsiTheme="minorHAnsi" w:cstheme="minorHAnsi"/>
        </w:rPr>
        <w:t>At a minimum, p</w:t>
      </w:r>
      <w:r w:rsidR="007A2443">
        <w:rPr>
          <w:rFonts w:asciiTheme="minorHAnsi" w:hAnsiTheme="minorHAnsi" w:cstheme="minorHAnsi"/>
        </w:rPr>
        <w:t>rior to pro</w:t>
      </w:r>
      <w:r>
        <w:rPr>
          <w:rFonts w:asciiTheme="minorHAnsi" w:hAnsiTheme="minorHAnsi" w:cstheme="minorHAnsi"/>
        </w:rPr>
        <w:t>duction launch</w:t>
      </w:r>
      <w:r w:rsidR="007A2443">
        <w:rPr>
          <w:rFonts w:asciiTheme="minorHAnsi" w:hAnsiTheme="minorHAnsi" w:cstheme="minorHAnsi"/>
        </w:rPr>
        <w:t xml:space="preserve"> any parts shipped to FNG must have </w:t>
      </w:r>
      <w:r w:rsidR="00F72776">
        <w:rPr>
          <w:rFonts w:asciiTheme="minorHAnsi" w:hAnsiTheme="minorHAnsi" w:cstheme="minorHAnsi"/>
        </w:rPr>
        <w:t>criteria agreement with the plant</w:t>
      </w:r>
      <w:r w:rsidR="007A2443">
        <w:rPr>
          <w:rFonts w:asciiTheme="minorHAnsi" w:hAnsiTheme="minorHAnsi" w:cstheme="minorHAnsi"/>
        </w:rPr>
        <w:t xml:space="preserve">, </w:t>
      </w:r>
      <w:r w:rsidR="00713547">
        <w:rPr>
          <w:rFonts w:asciiTheme="minorHAnsi" w:hAnsiTheme="minorHAnsi" w:cstheme="minorHAnsi"/>
        </w:rPr>
        <w:t xml:space="preserve">certificate of origin, </w:t>
      </w:r>
      <w:r w:rsidR="007A2443">
        <w:rPr>
          <w:rFonts w:asciiTheme="minorHAnsi" w:hAnsiTheme="minorHAnsi" w:cstheme="minorHAnsi"/>
        </w:rPr>
        <w:t>dimensional layout, material test data and material certifications and evidence of special consideration of any pass-through characteristics; unless otherwise authorized</w:t>
      </w:r>
      <w:r w:rsidR="00713547">
        <w:rPr>
          <w:rFonts w:asciiTheme="minorHAnsi" w:hAnsiTheme="minorHAnsi" w:cstheme="minorHAnsi"/>
        </w:rPr>
        <w:t>.</w:t>
      </w:r>
      <w:r w:rsidR="007A2443">
        <w:rPr>
          <w:rFonts w:asciiTheme="minorHAnsi" w:hAnsiTheme="minorHAnsi" w:cstheme="minorHAnsi"/>
        </w:rPr>
        <w:t xml:space="preserve"> </w:t>
      </w:r>
      <w:r w:rsidR="000D0BCC" w:rsidRPr="000D0BCC">
        <w:rPr>
          <w:rFonts w:asciiTheme="minorHAnsi" w:hAnsiTheme="minorHAnsi" w:cstheme="minorHAnsi"/>
          <w:szCs w:val="22"/>
        </w:rPr>
        <w:t xml:space="preserve"> </w:t>
      </w:r>
    </w:p>
    <w:p w14:paraId="1988C696" w14:textId="77777777" w:rsidR="0037239A" w:rsidRPr="00CF456C" w:rsidRDefault="0037239A" w:rsidP="004C335E">
      <w:pPr>
        <w:spacing w:before="100" w:beforeAutospacing="1" w:after="100" w:afterAutospacing="1"/>
        <w:ind w:left="270"/>
        <w:jc w:val="both"/>
        <w:rPr>
          <w:rFonts w:asciiTheme="minorHAnsi" w:hAnsiTheme="minorHAnsi" w:cstheme="minorHAnsi"/>
          <w:i/>
        </w:rPr>
      </w:pPr>
      <w:r w:rsidRPr="00CF456C">
        <w:rPr>
          <w:rFonts w:asciiTheme="minorHAnsi" w:hAnsiTheme="minorHAnsi" w:cstheme="minorHAnsi"/>
          <w:i/>
        </w:rPr>
        <w:t>FNG will review the submission and give one of three statuses:</w:t>
      </w:r>
    </w:p>
    <w:p w14:paraId="2F372C14" w14:textId="3AB8EF38" w:rsidR="0037239A" w:rsidRPr="000B5CCF" w:rsidRDefault="0037239A" w:rsidP="004C335E">
      <w:pPr>
        <w:numPr>
          <w:ilvl w:val="0"/>
          <w:numId w:val="15"/>
        </w:numPr>
        <w:spacing w:before="100" w:beforeAutospacing="1" w:after="100" w:afterAutospacing="1"/>
        <w:ind w:left="450"/>
        <w:jc w:val="both"/>
        <w:rPr>
          <w:rFonts w:asciiTheme="minorHAnsi" w:hAnsiTheme="minorHAnsi" w:cstheme="minorHAnsi"/>
        </w:rPr>
      </w:pPr>
      <w:r w:rsidRPr="000B5CCF">
        <w:rPr>
          <w:rFonts w:asciiTheme="minorHAnsi" w:hAnsiTheme="minorHAnsi" w:cstheme="minorHAnsi"/>
        </w:rPr>
        <w:t>Full approval indicates that the part or material meets all specifications and requirements. The supplier is authorized to ship produc</w:t>
      </w:r>
      <w:r w:rsidR="00E36FD9">
        <w:rPr>
          <w:rFonts w:asciiTheme="minorHAnsi" w:hAnsiTheme="minorHAnsi" w:cstheme="minorHAnsi"/>
        </w:rPr>
        <w:t>t. S</w:t>
      </w:r>
      <w:r w:rsidRPr="000B5CCF">
        <w:rPr>
          <w:rFonts w:asciiTheme="minorHAnsi" w:hAnsiTheme="minorHAnsi" w:cstheme="minorHAnsi"/>
        </w:rPr>
        <w:t>upplier can invoice for tooling when they achieve full PPAP approval</w:t>
      </w:r>
      <w:r w:rsidR="00865973">
        <w:rPr>
          <w:rFonts w:asciiTheme="minorHAnsi" w:hAnsiTheme="minorHAnsi" w:cstheme="minorHAnsi"/>
        </w:rPr>
        <w:t xml:space="preserve"> unless other agreements have occurred with the Buyer</w:t>
      </w:r>
      <w:r w:rsidRPr="000B5CCF">
        <w:rPr>
          <w:rFonts w:asciiTheme="minorHAnsi" w:hAnsiTheme="minorHAnsi" w:cstheme="minorHAnsi"/>
        </w:rPr>
        <w:t>.</w:t>
      </w:r>
    </w:p>
    <w:p w14:paraId="72A2CEF5" w14:textId="77777777" w:rsidR="0037239A" w:rsidRPr="000B5CCF" w:rsidRDefault="0037239A" w:rsidP="004C335E">
      <w:pPr>
        <w:numPr>
          <w:ilvl w:val="0"/>
          <w:numId w:val="15"/>
        </w:numPr>
        <w:spacing w:before="100" w:beforeAutospacing="1" w:after="100" w:afterAutospacing="1"/>
        <w:ind w:left="450"/>
        <w:jc w:val="both"/>
        <w:rPr>
          <w:rFonts w:asciiTheme="minorHAnsi" w:hAnsiTheme="minorHAnsi" w:cstheme="minorHAnsi"/>
        </w:rPr>
      </w:pPr>
      <w:r w:rsidRPr="000B5CCF">
        <w:rPr>
          <w:rFonts w:asciiTheme="minorHAnsi" w:hAnsiTheme="minorHAnsi" w:cstheme="minorHAnsi"/>
        </w:rPr>
        <w:t>Interim approva</w:t>
      </w:r>
      <w:r w:rsidR="00E36FD9">
        <w:rPr>
          <w:rFonts w:asciiTheme="minorHAnsi" w:hAnsiTheme="minorHAnsi" w:cstheme="minorHAnsi"/>
        </w:rPr>
        <w:t xml:space="preserve">l permits shipment </w:t>
      </w:r>
      <w:r w:rsidRPr="000B5CCF">
        <w:rPr>
          <w:rFonts w:asciiTheme="minorHAnsi" w:hAnsiTheme="minorHAnsi" w:cstheme="minorHAnsi"/>
        </w:rPr>
        <w:t xml:space="preserve">on a limited time or piece quantity basis. </w:t>
      </w:r>
      <w:r w:rsidR="00E36FD9">
        <w:rPr>
          <w:rFonts w:asciiTheme="minorHAnsi" w:hAnsiTheme="minorHAnsi" w:cstheme="minorHAnsi"/>
        </w:rPr>
        <w:t>A documented action plan is expected to address meeting full approval.</w:t>
      </w:r>
    </w:p>
    <w:p w14:paraId="6AEA8915" w14:textId="77777777" w:rsidR="0037239A" w:rsidRPr="000B5CCF" w:rsidRDefault="0037239A" w:rsidP="004C335E">
      <w:pPr>
        <w:numPr>
          <w:ilvl w:val="0"/>
          <w:numId w:val="15"/>
        </w:numPr>
        <w:spacing w:before="100" w:beforeAutospacing="1" w:after="100" w:afterAutospacing="1"/>
        <w:ind w:left="450"/>
        <w:jc w:val="both"/>
        <w:rPr>
          <w:rFonts w:asciiTheme="minorHAnsi" w:hAnsiTheme="minorHAnsi" w:cstheme="minorHAnsi"/>
        </w:rPr>
      </w:pPr>
      <w:r w:rsidRPr="000B5CCF">
        <w:rPr>
          <w:rFonts w:asciiTheme="minorHAnsi" w:hAnsiTheme="minorHAnsi" w:cstheme="minorHAnsi"/>
        </w:rPr>
        <w:t xml:space="preserve">Rejected means, that the submission, does not meet the specifications </w:t>
      </w:r>
      <w:r w:rsidR="00E36FD9">
        <w:rPr>
          <w:rFonts w:asciiTheme="minorHAnsi" w:hAnsiTheme="minorHAnsi" w:cstheme="minorHAnsi"/>
        </w:rPr>
        <w:t>or</w:t>
      </w:r>
      <w:r w:rsidRPr="000B5CCF">
        <w:rPr>
          <w:rFonts w:asciiTheme="minorHAnsi" w:hAnsiTheme="minorHAnsi" w:cstheme="minorHAnsi"/>
        </w:rPr>
        <w:t xml:space="preserve"> requirements. </w:t>
      </w:r>
      <w:r w:rsidR="00E36FD9">
        <w:rPr>
          <w:rFonts w:asciiTheme="minorHAnsi" w:hAnsiTheme="minorHAnsi" w:cstheme="minorHAnsi"/>
        </w:rPr>
        <w:t xml:space="preserve">The </w:t>
      </w:r>
      <w:r w:rsidRPr="000B5CCF">
        <w:rPr>
          <w:rFonts w:asciiTheme="minorHAnsi" w:hAnsiTheme="minorHAnsi" w:cstheme="minorHAnsi"/>
        </w:rPr>
        <w:t xml:space="preserve">FNG </w:t>
      </w:r>
      <w:r w:rsidR="00E36FD9">
        <w:rPr>
          <w:rFonts w:asciiTheme="minorHAnsi" w:hAnsiTheme="minorHAnsi" w:cstheme="minorHAnsi"/>
        </w:rPr>
        <w:t xml:space="preserve">plant </w:t>
      </w:r>
      <w:r w:rsidRPr="000B5CCF">
        <w:rPr>
          <w:rFonts w:asciiTheme="minorHAnsi" w:hAnsiTheme="minorHAnsi" w:cstheme="minorHAnsi"/>
        </w:rPr>
        <w:t>will state the reason</w:t>
      </w:r>
      <w:r w:rsidR="00E36FD9">
        <w:rPr>
          <w:rFonts w:asciiTheme="minorHAnsi" w:hAnsiTheme="minorHAnsi" w:cstheme="minorHAnsi"/>
        </w:rPr>
        <w:t>(</w:t>
      </w:r>
      <w:r w:rsidRPr="000B5CCF">
        <w:rPr>
          <w:rFonts w:asciiTheme="minorHAnsi" w:hAnsiTheme="minorHAnsi" w:cstheme="minorHAnsi"/>
        </w:rPr>
        <w:t>s</w:t>
      </w:r>
      <w:r w:rsidR="00E36FD9">
        <w:rPr>
          <w:rFonts w:asciiTheme="minorHAnsi" w:hAnsiTheme="minorHAnsi" w:cstheme="minorHAnsi"/>
        </w:rPr>
        <w:t>)</w:t>
      </w:r>
      <w:r w:rsidR="00E36FD9" w:rsidRPr="000B5CCF">
        <w:rPr>
          <w:rFonts w:asciiTheme="minorHAnsi" w:hAnsiTheme="minorHAnsi" w:cstheme="minorHAnsi"/>
        </w:rPr>
        <w:t xml:space="preserve"> </w:t>
      </w:r>
      <w:r w:rsidR="00E36FD9">
        <w:rPr>
          <w:rFonts w:asciiTheme="minorHAnsi" w:hAnsiTheme="minorHAnsi" w:cstheme="minorHAnsi"/>
        </w:rPr>
        <w:t>for rejection on the PPAP warrant and return</w:t>
      </w:r>
      <w:r w:rsidRPr="000B5CCF">
        <w:rPr>
          <w:rFonts w:asciiTheme="minorHAnsi" w:hAnsiTheme="minorHAnsi" w:cstheme="minorHAnsi"/>
        </w:rPr>
        <w:t xml:space="preserve">. A corrected PPAP must be </w:t>
      </w:r>
      <w:r w:rsidR="00E36FD9" w:rsidRPr="000B5CCF">
        <w:rPr>
          <w:rFonts w:asciiTheme="minorHAnsi" w:hAnsiTheme="minorHAnsi" w:cstheme="minorHAnsi"/>
        </w:rPr>
        <w:t>submit</w:t>
      </w:r>
      <w:r w:rsidR="00E36FD9">
        <w:rPr>
          <w:rFonts w:asciiTheme="minorHAnsi" w:hAnsiTheme="minorHAnsi" w:cstheme="minorHAnsi"/>
        </w:rPr>
        <w:t>ted</w:t>
      </w:r>
      <w:r w:rsidRPr="000B5CCF">
        <w:rPr>
          <w:rFonts w:asciiTheme="minorHAnsi" w:hAnsiTheme="minorHAnsi" w:cstheme="minorHAnsi"/>
        </w:rPr>
        <w:t xml:space="preserve"> and approved </w:t>
      </w:r>
      <w:r w:rsidR="00E36FD9">
        <w:rPr>
          <w:rFonts w:asciiTheme="minorHAnsi" w:hAnsiTheme="minorHAnsi" w:cstheme="minorHAnsi"/>
        </w:rPr>
        <w:t>prior to following shipments or authorized deviation given.</w:t>
      </w:r>
    </w:p>
    <w:p w14:paraId="4299E30A" w14:textId="696FA36F" w:rsidR="00BD472E" w:rsidRPr="000B5CCF" w:rsidRDefault="00A74084" w:rsidP="00713547">
      <w:pPr>
        <w:autoSpaceDE w:val="0"/>
        <w:autoSpaceDN w:val="0"/>
        <w:adjustRightInd w:val="0"/>
        <w:spacing w:before="100" w:beforeAutospacing="1" w:after="100" w:afterAutospacing="1"/>
        <w:ind w:left="270"/>
        <w:rPr>
          <w:rFonts w:asciiTheme="minorHAnsi" w:hAnsiTheme="minorHAnsi" w:cstheme="minorHAnsi"/>
          <w:szCs w:val="22"/>
        </w:rPr>
      </w:pPr>
      <w:r>
        <w:rPr>
          <w:rFonts w:asciiTheme="minorHAnsi" w:hAnsiTheme="minorHAnsi" w:cstheme="minorHAnsi"/>
        </w:rPr>
        <w:t>Suppliers shall</w:t>
      </w:r>
      <w:r w:rsidR="00BD472E">
        <w:rPr>
          <w:rFonts w:asciiTheme="minorHAnsi" w:hAnsiTheme="minorHAnsi" w:cstheme="minorHAnsi"/>
        </w:rPr>
        <w:t xml:space="preserve"> </w:t>
      </w:r>
      <w:r w:rsidR="00887698">
        <w:rPr>
          <w:rFonts w:asciiTheme="minorHAnsi" w:hAnsiTheme="minorHAnsi" w:cstheme="minorHAnsi"/>
        </w:rPr>
        <w:t xml:space="preserve">always work towards </w:t>
      </w:r>
      <w:r w:rsidR="00BD472E" w:rsidRPr="000B5CCF">
        <w:rPr>
          <w:rFonts w:asciiTheme="minorHAnsi" w:hAnsiTheme="minorHAnsi" w:cstheme="minorHAnsi"/>
          <w:szCs w:val="22"/>
        </w:rPr>
        <w:t>approved PPAP samples, AAR samples, Mas</w:t>
      </w:r>
      <w:r w:rsidR="00BD472E">
        <w:rPr>
          <w:rFonts w:asciiTheme="minorHAnsi" w:hAnsiTheme="minorHAnsi" w:cstheme="minorHAnsi"/>
          <w:szCs w:val="22"/>
        </w:rPr>
        <w:t>ter plaques or Boundary samples</w:t>
      </w:r>
      <w:r w:rsidR="00887698">
        <w:rPr>
          <w:rFonts w:asciiTheme="minorHAnsi" w:hAnsiTheme="minorHAnsi" w:cstheme="minorHAnsi"/>
          <w:szCs w:val="22"/>
        </w:rPr>
        <w:t xml:space="preserve">.  Disposing of said items requires FNG authorization. </w:t>
      </w:r>
    </w:p>
    <w:p w14:paraId="24A7CC94" w14:textId="1FF6930B" w:rsidR="00BD472E" w:rsidRDefault="00887698" w:rsidP="00713547">
      <w:pPr>
        <w:autoSpaceDE w:val="0"/>
        <w:autoSpaceDN w:val="0"/>
        <w:adjustRightInd w:val="0"/>
        <w:spacing w:before="100" w:beforeAutospacing="1" w:after="100" w:afterAutospacing="1"/>
        <w:ind w:left="270"/>
        <w:rPr>
          <w:rFonts w:asciiTheme="minorHAnsi" w:hAnsiTheme="minorHAnsi" w:cstheme="minorHAnsi"/>
          <w:szCs w:val="22"/>
        </w:rPr>
      </w:pPr>
      <w:r>
        <w:rPr>
          <w:rFonts w:asciiTheme="minorHAnsi" w:hAnsiTheme="minorHAnsi" w:cstheme="minorHAnsi"/>
          <w:szCs w:val="22"/>
        </w:rPr>
        <w:t>Furthermore, s</w:t>
      </w:r>
      <w:r w:rsidR="00BD472E" w:rsidRPr="000B5CCF">
        <w:rPr>
          <w:rFonts w:asciiTheme="minorHAnsi" w:hAnsiTheme="minorHAnsi" w:cstheme="minorHAnsi"/>
          <w:szCs w:val="22"/>
        </w:rPr>
        <w:t>upplier</w:t>
      </w:r>
      <w:r w:rsidR="00A74084">
        <w:rPr>
          <w:rFonts w:asciiTheme="minorHAnsi" w:hAnsiTheme="minorHAnsi" w:cstheme="minorHAnsi"/>
          <w:szCs w:val="22"/>
        </w:rPr>
        <w:t xml:space="preserve">s shall be </w:t>
      </w:r>
      <w:r w:rsidR="00BD472E" w:rsidRPr="000B5CCF">
        <w:rPr>
          <w:rFonts w:asciiTheme="minorHAnsi" w:hAnsiTheme="minorHAnsi" w:cstheme="minorHAnsi"/>
          <w:szCs w:val="22"/>
        </w:rPr>
        <w:t>responsible for obtaining and ensuring master plaques and samples used in production validation are current and maintained.</w:t>
      </w:r>
      <w:r w:rsidR="000C6642">
        <w:rPr>
          <w:rFonts w:asciiTheme="minorHAnsi" w:hAnsiTheme="minorHAnsi" w:cstheme="minorHAnsi"/>
          <w:szCs w:val="22"/>
        </w:rPr>
        <w:t xml:space="preserve">  Process test masters, “red rabbits” and poka-yokes are to be utilized in accordance to the design record, automotive best practices and PFMEA.  A documented maintenance procedure is required capturing all process test masters to ensure effectiveness.   </w:t>
      </w:r>
    </w:p>
    <w:p w14:paraId="54600A5A" w14:textId="77777777" w:rsidR="008E49ED" w:rsidRPr="00035B6A" w:rsidRDefault="008E49ED" w:rsidP="008E49ED">
      <w:pPr>
        <w:autoSpaceDE w:val="0"/>
        <w:autoSpaceDN w:val="0"/>
        <w:adjustRightInd w:val="0"/>
        <w:spacing w:before="100" w:beforeAutospacing="1" w:after="100" w:afterAutospacing="1"/>
        <w:jc w:val="both"/>
        <w:rPr>
          <w:rFonts w:asciiTheme="minorHAnsi" w:hAnsiTheme="minorHAnsi" w:cstheme="minorHAnsi"/>
          <w:b/>
          <w:szCs w:val="22"/>
        </w:rPr>
      </w:pPr>
      <w:r>
        <w:rPr>
          <w:rFonts w:asciiTheme="minorHAnsi" w:hAnsiTheme="minorHAnsi" w:cstheme="minorHAnsi"/>
          <w:b/>
          <w:szCs w:val="22"/>
        </w:rPr>
        <w:t>2.3</w:t>
      </w:r>
      <w:r w:rsidRPr="00035B6A">
        <w:rPr>
          <w:rFonts w:asciiTheme="minorHAnsi" w:hAnsiTheme="minorHAnsi" w:cstheme="minorHAnsi"/>
          <w:b/>
          <w:szCs w:val="22"/>
        </w:rPr>
        <w:t xml:space="preserve"> </w:t>
      </w:r>
      <w:r>
        <w:rPr>
          <w:rFonts w:asciiTheme="minorHAnsi" w:hAnsiTheme="minorHAnsi" w:cstheme="minorHAnsi"/>
          <w:b/>
          <w:szCs w:val="22"/>
        </w:rPr>
        <w:t xml:space="preserve">  </w:t>
      </w:r>
      <w:r w:rsidRPr="00035B6A">
        <w:rPr>
          <w:rFonts w:asciiTheme="minorHAnsi" w:hAnsiTheme="minorHAnsi" w:cstheme="minorHAnsi"/>
          <w:b/>
          <w:szCs w:val="22"/>
        </w:rPr>
        <w:t>Customer Specific Requirements</w:t>
      </w:r>
    </w:p>
    <w:p w14:paraId="037A0E91" w14:textId="1E65FF79" w:rsidR="008E49ED" w:rsidRDefault="008E49ED" w:rsidP="008E49ED">
      <w:pPr>
        <w:autoSpaceDE w:val="0"/>
        <w:autoSpaceDN w:val="0"/>
        <w:adjustRightInd w:val="0"/>
        <w:spacing w:after="100" w:afterAutospacing="1"/>
        <w:ind w:left="270"/>
        <w:jc w:val="both"/>
        <w:rPr>
          <w:rFonts w:asciiTheme="minorHAnsi" w:hAnsiTheme="minorHAnsi" w:cstheme="minorHAnsi"/>
          <w:b/>
        </w:rPr>
      </w:pPr>
      <w:r>
        <w:rPr>
          <w:rFonts w:asciiTheme="minorHAnsi" w:hAnsiTheme="minorHAnsi" w:cstheme="minorHAnsi"/>
        </w:rPr>
        <w:t xml:space="preserve">Suppliers must practice and understand all applicable OEMs’ customer specific requirements. CSRs must be identified on their control plan and PFMEA.  Suppliers are expected to find CSR on OEM authorized </w:t>
      </w:r>
      <w:r w:rsidR="004826EF">
        <w:rPr>
          <w:rFonts w:asciiTheme="minorHAnsi" w:hAnsiTheme="minorHAnsi" w:cstheme="minorHAnsi"/>
        </w:rPr>
        <w:t>web sites</w:t>
      </w:r>
      <w:r w:rsidR="00CA401D">
        <w:rPr>
          <w:rFonts w:asciiTheme="minorHAnsi" w:hAnsiTheme="minorHAnsi" w:cstheme="minorHAnsi"/>
        </w:rPr>
        <w:t xml:space="preserve"> or proactively contact the </w:t>
      </w:r>
      <w:r w:rsidR="00CA401D" w:rsidRPr="00CA401D">
        <w:rPr>
          <w:rFonts w:asciiTheme="minorHAnsi" w:hAnsiTheme="minorHAnsi" w:cstheme="minorHAnsi"/>
        </w:rPr>
        <w:t>Flex-N-Gate</w:t>
      </w:r>
      <w:r w:rsidR="00CA401D">
        <w:rPr>
          <w:rFonts w:asciiTheme="minorHAnsi" w:hAnsiTheme="minorHAnsi" w:cstheme="minorHAnsi"/>
        </w:rPr>
        <w:t xml:space="preserve"> receiving plant.  </w:t>
      </w:r>
    </w:p>
    <w:p w14:paraId="7C8D8B6B" w14:textId="77777777" w:rsidR="008E49ED" w:rsidRPr="008E49ED" w:rsidRDefault="008E49ED" w:rsidP="008E49ED">
      <w:pPr>
        <w:spacing w:before="100" w:beforeAutospacing="1" w:after="100" w:afterAutospacing="1"/>
        <w:jc w:val="both"/>
        <w:rPr>
          <w:rFonts w:asciiTheme="minorHAnsi" w:hAnsiTheme="minorHAnsi" w:cstheme="minorHAnsi"/>
          <w:b/>
          <w:szCs w:val="22"/>
        </w:rPr>
      </w:pPr>
      <w:r>
        <w:rPr>
          <w:rFonts w:asciiTheme="minorHAnsi" w:hAnsiTheme="minorHAnsi" w:cstheme="minorHAnsi"/>
          <w:b/>
          <w:szCs w:val="22"/>
        </w:rPr>
        <w:t>2.4</w:t>
      </w:r>
      <w:r w:rsidRPr="008E49ED">
        <w:rPr>
          <w:rFonts w:asciiTheme="minorHAnsi" w:hAnsiTheme="minorHAnsi" w:cstheme="minorHAnsi"/>
          <w:b/>
          <w:szCs w:val="22"/>
        </w:rPr>
        <w:t xml:space="preserve">   Validation</w:t>
      </w:r>
    </w:p>
    <w:p w14:paraId="5D2A714B" w14:textId="77777777" w:rsidR="008E49ED" w:rsidRPr="009E113D" w:rsidRDefault="008E49ED" w:rsidP="008E49ED">
      <w:pPr>
        <w:pStyle w:val="NormalWeb"/>
        <w:ind w:left="270"/>
        <w:jc w:val="both"/>
        <w:rPr>
          <w:rFonts w:asciiTheme="minorHAnsi" w:hAnsiTheme="minorHAnsi" w:cstheme="minorHAnsi"/>
          <w:b/>
        </w:rPr>
      </w:pPr>
      <w:r w:rsidRPr="001C4A26">
        <w:rPr>
          <w:rStyle w:val="boldtxt1"/>
          <w:rFonts w:asciiTheme="minorHAnsi" w:hAnsiTheme="minorHAnsi" w:cstheme="minorHAnsi"/>
          <w:b w:val="0"/>
          <w:sz w:val="22"/>
          <w:szCs w:val="22"/>
        </w:rPr>
        <w:t xml:space="preserve">Where certification to Federal Regulations; </w:t>
      </w:r>
      <w:r w:rsidRPr="001C4A26">
        <w:rPr>
          <w:rFonts w:asciiTheme="minorHAnsi" w:hAnsiTheme="minorHAnsi" w:cstheme="minorHAnsi"/>
          <w:sz w:val="22"/>
          <w:szCs w:val="22"/>
        </w:rPr>
        <w:t xml:space="preserve">such as, the Federal Motor Vehicle Safety Standards published under Public Law, are applicable; the supplier is required to certify compliance with such standards prior to initial production shipments and as required thereafter.  </w:t>
      </w:r>
    </w:p>
    <w:p w14:paraId="404939F7" w14:textId="4ABE59FD" w:rsidR="008E49ED" w:rsidRDefault="008E49ED" w:rsidP="008E49ED">
      <w:pPr>
        <w:spacing w:before="100" w:beforeAutospacing="1" w:after="100" w:afterAutospacing="1"/>
        <w:ind w:left="270"/>
        <w:jc w:val="both"/>
        <w:rPr>
          <w:rFonts w:asciiTheme="minorHAnsi" w:hAnsiTheme="minorHAnsi" w:cstheme="minorHAnsi"/>
        </w:rPr>
      </w:pPr>
      <w:r w:rsidRPr="000B5CCF">
        <w:rPr>
          <w:rFonts w:asciiTheme="minorHAnsi" w:hAnsiTheme="minorHAnsi" w:cstheme="minorHAnsi"/>
        </w:rPr>
        <w:t xml:space="preserve">All test results must be conducted by an accredited test facility.  </w:t>
      </w:r>
      <w:r>
        <w:rPr>
          <w:rFonts w:asciiTheme="minorHAnsi" w:hAnsiTheme="minorHAnsi" w:cstheme="minorHAnsi"/>
        </w:rPr>
        <w:t xml:space="preserve">Whether an internal or external lab, the </w:t>
      </w:r>
      <w:r w:rsidRPr="000B5CCF">
        <w:rPr>
          <w:rFonts w:asciiTheme="minorHAnsi" w:hAnsiTheme="minorHAnsi" w:cstheme="minorHAnsi"/>
        </w:rPr>
        <w:t xml:space="preserve">facility shall have a defined scope that includes its capability to perform the required inspection, test or calibration </w:t>
      </w:r>
      <w:r>
        <w:rPr>
          <w:rFonts w:asciiTheme="minorHAnsi" w:hAnsiTheme="minorHAnsi" w:cstheme="minorHAnsi"/>
        </w:rPr>
        <w:t xml:space="preserve">and either accredited to ISO/IEC 17025 or national equivalent. </w:t>
      </w:r>
    </w:p>
    <w:p w14:paraId="038F1FCC" w14:textId="77777777" w:rsidR="00C93628" w:rsidRPr="000B5CCF" w:rsidRDefault="00C93628" w:rsidP="008E49ED">
      <w:pPr>
        <w:spacing w:before="100" w:beforeAutospacing="1" w:after="100" w:afterAutospacing="1"/>
        <w:ind w:left="270"/>
        <w:jc w:val="both"/>
        <w:rPr>
          <w:rFonts w:asciiTheme="minorHAnsi" w:hAnsiTheme="minorHAnsi" w:cstheme="minorHAnsi"/>
          <w:szCs w:val="22"/>
        </w:rPr>
      </w:pPr>
    </w:p>
    <w:p w14:paraId="54418BE6" w14:textId="77777777" w:rsidR="008E49ED" w:rsidRPr="000B5CCF" w:rsidRDefault="008E49ED" w:rsidP="008E49ED">
      <w:pPr>
        <w:widowControl w:val="0"/>
        <w:spacing w:before="100" w:beforeAutospacing="1" w:after="100" w:afterAutospacing="1"/>
        <w:ind w:left="270"/>
        <w:rPr>
          <w:rFonts w:asciiTheme="minorHAnsi" w:hAnsiTheme="minorHAnsi" w:cstheme="minorHAnsi"/>
          <w:b/>
          <w:szCs w:val="22"/>
        </w:rPr>
      </w:pPr>
      <w:r w:rsidRPr="000B5CCF">
        <w:rPr>
          <w:rFonts w:asciiTheme="minorHAnsi" w:hAnsiTheme="minorHAnsi" w:cstheme="minorHAnsi"/>
          <w:szCs w:val="22"/>
        </w:rPr>
        <w:lastRenderedPageBreak/>
        <w:t>1)</w:t>
      </w:r>
      <w:r>
        <w:rPr>
          <w:rFonts w:asciiTheme="minorHAnsi" w:hAnsiTheme="minorHAnsi" w:cstheme="minorHAnsi"/>
          <w:szCs w:val="22"/>
        </w:rPr>
        <w:t xml:space="preserve">    </w:t>
      </w:r>
      <w:r w:rsidRPr="000B5CCF">
        <w:rPr>
          <w:rFonts w:asciiTheme="minorHAnsi" w:hAnsiTheme="minorHAnsi" w:cstheme="minorHAnsi"/>
          <w:b/>
          <w:szCs w:val="22"/>
        </w:rPr>
        <w:t>Annual Part Verification/Validation</w:t>
      </w:r>
    </w:p>
    <w:p w14:paraId="71A0E838" w14:textId="1649E292" w:rsidR="008E49ED" w:rsidRPr="000B5CCF" w:rsidRDefault="008E49ED" w:rsidP="008E49ED">
      <w:pPr>
        <w:widowControl w:val="0"/>
        <w:spacing w:before="100" w:beforeAutospacing="1" w:after="100" w:afterAutospacing="1"/>
        <w:ind w:left="270"/>
        <w:jc w:val="both"/>
        <w:rPr>
          <w:rFonts w:asciiTheme="minorHAnsi" w:hAnsiTheme="minorHAnsi" w:cstheme="minorHAnsi"/>
          <w:szCs w:val="22"/>
        </w:rPr>
      </w:pPr>
      <w:r w:rsidRPr="000B5CCF">
        <w:rPr>
          <w:rFonts w:asciiTheme="minorHAnsi" w:hAnsiTheme="minorHAnsi" w:cstheme="minorHAnsi"/>
          <w:szCs w:val="22"/>
        </w:rPr>
        <w:t>Suppliers are to complete</w:t>
      </w:r>
      <w:r>
        <w:rPr>
          <w:rFonts w:asciiTheme="minorHAnsi" w:hAnsiTheme="minorHAnsi" w:cstheme="minorHAnsi"/>
          <w:szCs w:val="22"/>
        </w:rPr>
        <w:t xml:space="preserve"> and retain documentation of</w:t>
      </w:r>
      <w:r w:rsidRPr="000B5CCF">
        <w:rPr>
          <w:rFonts w:asciiTheme="minorHAnsi" w:hAnsiTheme="minorHAnsi" w:cstheme="minorHAnsi"/>
          <w:szCs w:val="22"/>
        </w:rPr>
        <w:t xml:space="preserve"> a </w:t>
      </w:r>
      <w:r>
        <w:rPr>
          <w:rFonts w:asciiTheme="minorHAnsi" w:hAnsiTheme="minorHAnsi" w:cstheme="minorHAnsi"/>
          <w:szCs w:val="22"/>
        </w:rPr>
        <w:t xml:space="preserve">part </w:t>
      </w:r>
      <w:r w:rsidRPr="000B5CCF">
        <w:rPr>
          <w:rFonts w:asciiTheme="minorHAnsi" w:hAnsiTheme="minorHAnsi" w:cstheme="minorHAnsi"/>
          <w:szCs w:val="22"/>
        </w:rPr>
        <w:t xml:space="preserve">layout for every year of production.  </w:t>
      </w:r>
      <w:r>
        <w:rPr>
          <w:rFonts w:asciiTheme="minorHAnsi" w:hAnsiTheme="minorHAnsi" w:cstheme="minorHAnsi"/>
          <w:szCs w:val="22"/>
        </w:rPr>
        <w:t xml:space="preserve"> FNG reserves the right</w:t>
      </w:r>
      <w:r w:rsidR="004826EF">
        <w:rPr>
          <w:rFonts w:asciiTheme="minorHAnsi" w:hAnsiTheme="minorHAnsi" w:cstheme="minorHAnsi"/>
          <w:szCs w:val="22"/>
        </w:rPr>
        <w:t xml:space="preserve"> to request and obtain</w:t>
      </w:r>
      <w:r>
        <w:rPr>
          <w:rFonts w:asciiTheme="minorHAnsi" w:hAnsiTheme="minorHAnsi" w:cstheme="minorHAnsi"/>
          <w:szCs w:val="22"/>
        </w:rPr>
        <w:t xml:space="preserve"> </w:t>
      </w:r>
      <w:r w:rsidR="004826EF">
        <w:rPr>
          <w:rFonts w:asciiTheme="minorHAnsi" w:hAnsiTheme="minorHAnsi" w:cstheme="minorHAnsi"/>
          <w:szCs w:val="22"/>
        </w:rPr>
        <w:t xml:space="preserve">proof of </w:t>
      </w:r>
      <w:r>
        <w:rPr>
          <w:rFonts w:asciiTheme="minorHAnsi" w:hAnsiTheme="minorHAnsi" w:cstheme="minorHAnsi"/>
          <w:szCs w:val="22"/>
        </w:rPr>
        <w:t>annual validation.  In addition, suppliers are required to provide annually evidence of compliance</w:t>
      </w:r>
      <w:r w:rsidRPr="000B5CCF">
        <w:rPr>
          <w:rFonts w:asciiTheme="minorHAnsi" w:hAnsiTheme="minorHAnsi" w:cstheme="minorHAnsi"/>
          <w:szCs w:val="22"/>
        </w:rPr>
        <w:t>:</w:t>
      </w:r>
    </w:p>
    <w:p w14:paraId="1FE679D1" w14:textId="254E0BFA" w:rsidR="00C93628" w:rsidRDefault="00C93628" w:rsidP="008E49ED">
      <w:pPr>
        <w:pStyle w:val="ListParagraph"/>
        <w:widowControl w:val="0"/>
        <w:numPr>
          <w:ilvl w:val="0"/>
          <w:numId w:val="48"/>
        </w:numPr>
        <w:spacing w:after="100" w:afterAutospacing="1"/>
        <w:jc w:val="both"/>
        <w:rPr>
          <w:rFonts w:asciiTheme="minorHAnsi" w:hAnsiTheme="minorHAnsi" w:cstheme="minorHAnsi"/>
        </w:rPr>
      </w:pPr>
      <w:r>
        <w:rPr>
          <w:rFonts w:asciiTheme="minorHAnsi" w:hAnsiTheme="minorHAnsi" w:cstheme="minorHAnsi"/>
        </w:rPr>
        <w:t>QMS certification status (IATF/ISO/VDA or other)</w:t>
      </w:r>
    </w:p>
    <w:p w14:paraId="44F99B3D" w14:textId="742739EF" w:rsidR="008E49ED" w:rsidRPr="00035B6A" w:rsidRDefault="008E49ED" w:rsidP="008E49ED">
      <w:pPr>
        <w:pStyle w:val="ListParagraph"/>
        <w:widowControl w:val="0"/>
        <w:numPr>
          <w:ilvl w:val="0"/>
          <w:numId w:val="48"/>
        </w:numPr>
        <w:spacing w:after="100" w:afterAutospacing="1"/>
        <w:jc w:val="both"/>
        <w:rPr>
          <w:rFonts w:asciiTheme="minorHAnsi" w:hAnsiTheme="minorHAnsi" w:cstheme="minorHAnsi"/>
        </w:rPr>
      </w:pPr>
      <w:r w:rsidRPr="00035B6A">
        <w:rPr>
          <w:rFonts w:asciiTheme="minorHAnsi" w:hAnsiTheme="minorHAnsi" w:cstheme="minorHAnsi"/>
        </w:rPr>
        <w:t>CQI Special Assessments,</w:t>
      </w:r>
      <w:r>
        <w:rPr>
          <w:rFonts w:asciiTheme="minorHAnsi" w:hAnsiTheme="minorHAnsi" w:cstheme="minorHAnsi"/>
        </w:rPr>
        <w:t xml:space="preserve"> including sub-</w:t>
      </w:r>
      <w:r w:rsidRPr="00035B6A">
        <w:rPr>
          <w:rFonts w:asciiTheme="minorHAnsi" w:hAnsiTheme="minorHAnsi" w:cstheme="minorHAnsi"/>
        </w:rPr>
        <w:t xml:space="preserve">suppliers </w:t>
      </w:r>
    </w:p>
    <w:p w14:paraId="4938AECE" w14:textId="1F1C6C9A" w:rsidR="00C93628" w:rsidRPr="00C93628" w:rsidRDefault="008E49ED" w:rsidP="00C93628">
      <w:pPr>
        <w:pStyle w:val="ListParagraph"/>
        <w:widowControl w:val="0"/>
        <w:numPr>
          <w:ilvl w:val="0"/>
          <w:numId w:val="48"/>
        </w:numPr>
        <w:spacing w:after="100" w:afterAutospacing="1"/>
        <w:jc w:val="both"/>
        <w:rPr>
          <w:rFonts w:asciiTheme="minorHAnsi" w:hAnsiTheme="minorHAnsi" w:cstheme="minorHAnsi"/>
        </w:rPr>
      </w:pPr>
      <w:r w:rsidRPr="00035B6A">
        <w:rPr>
          <w:rFonts w:asciiTheme="minorHAnsi" w:hAnsiTheme="minorHAnsi" w:cstheme="minorHAnsi"/>
        </w:rPr>
        <w:t>Pre-Award Survey, with at a minimum key contact list.</w:t>
      </w:r>
    </w:p>
    <w:p w14:paraId="492AD60D" w14:textId="45AE5ED0" w:rsidR="008E49ED" w:rsidRPr="00035B6A" w:rsidRDefault="008E49ED" w:rsidP="008E49ED">
      <w:pPr>
        <w:pStyle w:val="ListParagraph"/>
        <w:widowControl w:val="0"/>
        <w:numPr>
          <w:ilvl w:val="0"/>
          <w:numId w:val="48"/>
        </w:numPr>
        <w:spacing w:after="100" w:afterAutospacing="1"/>
        <w:jc w:val="both"/>
        <w:rPr>
          <w:rFonts w:asciiTheme="minorHAnsi" w:hAnsiTheme="minorHAnsi" w:cstheme="minorHAnsi"/>
        </w:rPr>
      </w:pPr>
      <w:r w:rsidRPr="00035B6A">
        <w:rPr>
          <w:rFonts w:asciiTheme="minorHAnsi" w:hAnsiTheme="minorHAnsi" w:cstheme="minorHAnsi"/>
        </w:rPr>
        <w:t>Certificate of Origin</w:t>
      </w:r>
    </w:p>
    <w:p w14:paraId="0B629B80" w14:textId="6646207B" w:rsidR="008E49ED" w:rsidRDefault="00C93628" w:rsidP="008E49ED">
      <w:pPr>
        <w:pStyle w:val="ListParagraph"/>
        <w:widowControl w:val="0"/>
        <w:numPr>
          <w:ilvl w:val="0"/>
          <w:numId w:val="48"/>
        </w:numPr>
        <w:spacing w:after="100" w:afterAutospacing="1"/>
        <w:jc w:val="both"/>
        <w:rPr>
          <w:rFonts w:asciiTheme="minorHAnsi" w:hAnsiTheme="minorHAnsi" w:cstheme="minorHAnsi"/>
        </w:rPr>
      </w:pPr>
      <w:r>
        <w:rPr>
          <w:rFonts w:asciiTheme="minorHAnsi" w:hAnsiTheme="minorHAnsi" w:cstheme="minorHAnsi"/>
        </w:rPr>
        <w:t xml:space="preserve">Where applicable, </w:t>
      </w:r>
      <w:r w:rsidR="008E49ED" w:rsidRPr="00035B6A">
        <w:rPr>
          <w:rFonts w:asciiTheme="minorHAnsi" w:hAnsiTheme="minorHAnsi" w:cstheme="minorHAnsi"/>
        </w:rPr>
        <w:t xml:space="preserve">Customer–Specific Assessments (i.e., PPA, Q1, MMOG, </w:t>
      </w:r>
      <w:r w:rsidR="008E49ED" w:rsidRPr="00035B6A">
        <w:rPr>
          <w:rFonts w:asciiTheme="minorHAnsi" w:hAnsiTheme="minorHAnsi" w:cstheme="minorHAnsi"/>
          <w:color w:val="000000"/>
        </w:rPr>
        <w:t>BIQS,</w:t>
      </w:r>
      <w:r w:rsidR="008E49ED" w:rsidRPr="00035B6A">
        <w:rPr>
          <w:rFonts w:asciiTheme="minorHAnsi" w:hAnsiTheme="minorHAnsi" w:cstheme="minorHAnsi"/>
        </w:rPr>
        <w:t xml:space="preserve"> </w:t>
      </w:r>
      <w:r w:rsidR="00AC1BF3">
        <w:rPr>
          <w:rFonts w:asciiTheme="minorHAnsi" w:hAnsiTheme="minorHAnsi" w:cstheme="minorHAnsi"/>
        </w:rPr>
        <w:t xml:space="preserve">FEMR </w:t>
      </w:r>
      <w:r w:rsidR="008E49ED" w:rsidRPr="00035B6A">
        <w:rPr>
          <w:rFonts w:asciiTheme="minorHAnsi" w:hAnsiTheme="minorHAnsi" w:cstheme="minorHAnsi"/>
        </w:rPr>
        <w:t>etc.)</w:t>
      </w:r>
    </w:p>
    <w:p w14:paraId="60F42AC1" w14:textId="77777777" w:rsidR="008E49ED" w:rsidRPr="00D81A23" w:rsidRDefault="008E49ED" w:rsidP="00B35D78">
      <w:pPr>
        <w:widowControl w:val="0"/>
        <w:spacing w:before="100" w:beforeAutospacing="1" w:after="100" w:afterAutospacing="1"/>
        <w:ind w:left="270"/>
        <w:jc w:val="both"/>
        <w:rPr>
          <w:rFonts w:asciiTheme="minorHAnsi" w:hAnsiTheme="minorHAnsi" w:cstheme="minorHAnsi"/>
          <w:szCs w:val="22"/>
        </w:rPr>
      </w:pPr>
      <w:r w:rsidRPr="00D81A23">
        <w:rPr>
          <w:rFonts w:asciiTheme="minorHAnsi" w:hAnsiTheme="minorHAnsi" w:cstheme="minorHAnsi"/>
          <w:szCs w:val="22"/>
        </w:rPr>
        <w:t>2)</w:t>
      </w:r>
      <w:r>
        <w:rPr>
          <w:rFonts w:asciiTheme="minorHAnsi" w:hAnsiTheme="minorHAnsi" w:cstheme="minorHAnsi"/>
          <w:color w:val="000080"/>
          <w:szCs w:val="22"/>
        </w:rPr>
        <w:t xml:space="preserve">    </w:t>
      </w:r>
      <w:r w:rsidRPr="00D81A23">
        <w:rPr>
          <w:rFonts w:asciiTheme="minorHAnsi" w:hAnsiTheme="minorHAnsi" w:cstheme="minorHAnsi"/>
          <w:b/>
          <w:szCs w:val="22"/>
        </w:rPr>
        <w:t>Raw</w:t>
      </w:r>
      <w:r w:rsidRPr="00D81A23">
        <w:rPr>
          <w:rFonts w:asciiTheme="minorHAnsi" w:hAnsiTheme="minorHAnsi" w:cstheme="minorHAnsi"/>
          <w:color w:val="000080"/>
          <w:szCs w:val="22"/>
        </w:rPr>
        <w:t xml:space="preserve"> </w:t>
      </w:r>
      <w:r w:rsidRPr="00D81A23">
        <w:rPr>
          <w:rFonts w:asciiTheme="minorHAnsi" w:hAnsiTheme="minorHAnsi" w:cstheme="minorHAnsi"/>
          <w:b/>
          <w:bCs/>
          <w:szCs w:val="22"/>
        </w:rPr>
        <w:t>Material Certifications</w:t>
      </w:r>
    </w:p>
    <w:p w14:paraId="1219233B" w14:textId="77777777" w:rsidR="008E49ED" w:rsidRPr="000B5CCF" w:rsidRDefault="008E49ED" w:rsidP="008E49ED">
      <w:pPr>
        <w:tabs>
          <w:tab w:val="left" w:pos="270"/>
        </w:tabs>
        <w:spacing w:before="100" w:beforeAutospacing="1" w:after="100" w:afterAutospacing="1"/>
        <w:ind w:left="270" w:right="18"/>
        <w:jc w:val="both"/>
        <w:rPr>
          <w:rFonts w:asciiTheme="minorHAnsi" w:hAnsiTheme="minorHAnsi" w:cstheme="minorHAnsi"/>
          <w:szCs w:val="22"/>
        </w:rPr>
      </w:pPr>
      <w:r w:rsidRPr="00D81A23">
        <w:rPr>
          <w:rFonts w:asciiTheme="minorHAnsi" w:hAnsiTheme="minorHAnsi" w:cstheme="minorHAnsi"/>
          <w:szCs w:val="22"/>
        </w:rPr>
        <w:t>A completed Certificate of Analysis (COA), which includes the engineering specification number, must be provided for every lot and shipment. The COA must contain the actual physical or testing measurement</w:t>
      </w:r>
      <w:r w:rsidR="00EF1990">
        <w:rPr>
          <w:rFonts w:asciiTheme="minorHAnsi" w:hAnsiTheme="minorHAnsi" w:cstheme="minorHAnsi"/>
          <w:szCs w:val="22"/>
        </w:rPr>
        <w:t xml:space="preserve"> per the </w:t>
      </w:r>
      <w:r w:rsidRPr="00D81A23">
        <w:rPr>
          <w:rFonts w:asciiTheme="minorHAnsi" w:hAnsiTheme="minorHAnsi" w:cstheme="minorHAnsi"/>
          <w:szCs w:val="22"/>
        </w:rPr>
        <w:t>OEM customer engineering specification</w:t>
      </w:r>
      <w:r w:rsidR="004826EF">
        <w:rPr>
          <w:rFonts w:asciiTheme="minorHAnsi" w:hAnsiTheme="minorHAnsi" w:cstheme="minorHAnsi"/>
          <w:szCs w:val="22"/>
        </w:rPr>
        <w:t xml:space="preserve">. </w:t>
      </w:r>
      <w:r w:rsidRPr="00D81A23">
        <w:rPr>
          <w:rFonts w:asciiTheme="minorHAnsi" w:hAnsiTheme="minorHAnsi" w:cstheme="minorHAnsi"/>
          <w:szCs w:val="22"/>
        </w:rPr>
        <w:t xml:space="preserve"> </w:t>
      </w:r>
      <w:r w:rsidR="00EF1990">
        <w:rPr>
          <w:rFonts w:asciiTheme="minorHAnsi" w:hAnsiTheme="minorHAnsi" w:cstheme="minorHAnsi"/>
          <w:szCs w:val="22"/>
        </w:rPr>
        <w:t xml:space="preserve">When requested, </w:t>
      </w:r>
      <w:r w:rsidRPr="00D81A23">
        <w:rPr>
          <w:rFonts w:asciiTheme="minorHAnsi" w:hAnsiTheme="minorHAnsi" w:cstheme="minorHAnsi"/>
          <w:szCs w:val="22"/>
        </w:rPr>
        <w:t>SPC data</w:t>
      </w:r>
      <w:r w:rsidR="00EF1990">
        <w:rPr>
          <w:rFonts w:asciiTheme="minorHAnsi" w:hAnsiTheme="minorHAnsi" w:cstheme="minorHAnsi"/>
          <w:szCs w:val="22"/>
        </w:rPr>
        <w:t xml:space="preserve"> will</w:t>
      </w:r>
      <w:r w:rsidRPr="00D81A23">
        <w:rPr>
          <w:rFonts w:asciiTheme="minorHAnsi" w:hAnsiTheme="minorHAnsi" w:cstheme="minorHAnsi"/>
          <w:szCs w:val="22"/>
        </w:rPr>
        <w:t xml:space="preserve"> be provided with each shipment.  A copy of the actual physical or testing measurements detailed in the OEM specification must be maintained on file at the production location and available upon request.</w:t>
      </w:r>
      <w:r w:rsidRPr="000B5CCF">
        <w:rPr>
          <w:rFonts w:asciiTheme="minorHAnsi" w:hAnsiTheme="minorHAnsi" w:cstheme="minorHAnsi"/>
          <w:szCs w:val="22"/>
        </w:rPr>
        <w:t xml:space="preserve">  </w:t>
      </w:r>
    </w:p>
    <w:p w14:paraId="69693E3C" w14:textId="77777777" w:rsidR="008E49ED" w:rsidRPr="00D064F6" w:rsidRDefault="008E49ED" w:rsidP="008E49ED">
      <w:pPr>
        <w:widowControl w:val="0"/>
        <w:tabs>
          <w:tab w:val="left" w:pos="270"/>
        </w:tabs>
        <w:spacing w:before="100" w:beforeAutospacing="1" w:after="100" w:afterAutospacing="1"/>
        <w:ind w:left="270"/>
        <w:rPr>
          <w:rFonts w:asciiTheme="minorHAnsi" w:hAnsiTheme="minorHAnsi" w:cstheme="minorHAnsi"/>
          <w:szCs w:val="22"/>
        </w:rPr>
      </w:pPr>
      <w:r w:rsidRPr="00D064F6">
        <w:rPr>
          <w:rFonts w:asciiTheme="minorHAnsi" w:hAnsiTheme="minorHAnsi" w:cstheme="minorHAnsi"/>
          <w:szCs w:val="22"/>
        </w:rPr>
        <w:t>Provide material documentation data for entry in one of the below applicable systems:</w:t>
      </w:r>
    </w:p>
    <w:p w14:paraId="05857FA8" w14:textId="2180D67D" w:rsidR="008E49ED" w:rsidRPr="00D064F6" w:rsidRDefault="008E49ED" w:rsidP="008E49ED">
      <w:pPr>
        <w:widowControl w:val="0"/>
        <w:tabs>
          <w:tab w:val="left" w:pos="270"/>
        </w:tabs>
        <w:spacing w:before="100" w:beforeAutospacing="1" w:after="100" w:afterAutospacing="1"/>
        <w:ind w:left="270"/>
        <w:rPr>
          <w:rFonts w:asciiTheme="minorHAnsi" w:hAnsiTheme="minorHAnsi" w:cstheme="minorHAnsi"/>
          <w:szCs w:val="22"/>
        </w:rPr>
      </w:pPr>
      <w:r w:rsidRPr="00D064F6">
        <w:rPr>
          <w:rFonts w:asciiTheme="minorHAnsi" w:hAnsiTheme="minorHAnsi" w:cstheme="minorHAnsi"/>
          <w:b/>
          <w:szCs w:val="22"/>
        </w:rPr>
        <w:t>International Materials Data System/IMDS and End-of-Life Vehicle/ELV</w:t>
      </w:r>
      <w:r w:rsidRPr="00D064F6">
        <w:rPr>
          <w:rFonts w:asciiTheme="minorHAnsi" w:hAnsiTheme="minorHAnsi" w:cstheme="minorHAnsi"/>
          <w:szCs w:val="22"/>
        </w:rPr>
        <w:t xml:space="preserve">. Product material content, recyclability, weight, life cycle assessment, shelf life and other applicable information area to be reported via IMDS.  The End-of-Life Vehicle (ELV) Directive minimizes environmental impact. </w:t>
      </w:r>
      <w:r w:rsidR="00932F7A">
        <w:rPr>
          <w:rFonts w:asciiTheme="minorHAnsi" w:hAnsiTheme="minorHAnsi" w:cstheme="minorHAnsi"/>
          <w:szCs w:val="22"/>
        </w:rPr>
        <w:t xml:space="preserve"> And as reminder, the</w:t>
      </w:r>
      <w:r w:rsidRPr="00D064F6">
        <w:rPr>
          <w:rFonts w:asciiTheme="minorHAnsi" w:hAnsiTheme="minorHAnsi" w:cstheme="minorHAnsi"/>
          <w:szCs w:val="22"/>
        </w:rPr>
        <w:t xml:space="preserve"> use of hexavalent, cadmium, mercury and lead are prohibited in vehicles and their component</w:t>
      </w:r>
      <w:r w:rsidR="00932F7A">
        <w:rPr>
          <w:rFonts w:asciiTheme="minorHAnsi" w:hAnsiTheme="minorHAnsi" w:cstheme="minorHAnsi"/>
          <w:szCs w:val="22"/>
        </w:rPr>
        <w:t xml:space="preserve">s, which FNG strictly enforces.  </w:t>
      </w:r>
    </w:p>
    <w:p w14:paraId="6D7F0D2C" w14:textId="77777777" w:rsidR="0037239A" w:rsidRPr="00A562C8" w:rsidRDefault="00F109C7" w:rsidP="00887698">
      <w:pPr>
        <w:autoSpaceDE w:val="0"/>
        <w:autoSpaceDN w:val="0"/>
        <w:adjustRightInd w:val="0"/>
        <w:spacing w:before="100" w:beforeAutospacing="1" w:after="100" w:afterAutospacing="1"/>
        <w:jc w:val="both"/>
        <w:rPr>
          <w:rFonts w:asciiTheme="minorHAnsi" w:hAnsiTheme="minorHAnsi" w:cstheme="minorHAnsi"/>
          <w:b/>
        </w:rPr>
      </w:pPr>
      <w:r w:rsidRPr="00A562C8">
        <w:rPr>
          <w:rFonts w:asciiTheme="minorHAnsi" w:hAnsiTheme="minorHAnsi" w:cstheme="minorHAnsi"/>
          <w:b/>
        </w:rPr>
        <w:t>2.</w:t>
      </w:r>
      <w:r w:rsidR="008E49ED">
        <w:rPr>
          <w:rFonts w:asciiTheme="minorHAnsi" w:hAnsiTheme="minorHAnsi" w:cstheme="minorHAnsi"/>
          <w:b/>
        </w:rPr>
        <w:t xml:space="preserve">5  </w:t>
      </w:r>
      <w:r w:rsidRPr="00A562C8">
        <w:rPr>
          <w:rFonts w:asciiTheme="minorHAnsi" w:hAnsiTheme="minorHAnsi" w:cstheme="minorHAnsi"/>
          <w:b/>
        </w:rPr>
        <w:t xml:space="preserve"> </w:t>
      </w:r>
      <w:r w:rsidR="00C93CCC" w:rsidRPr="00A562C8">
        <w:rPr>
          <w:rFonts w:asciiTheme="minorHAnsi" w:hAnsiTheme="minorHAnsi" w:cstheme="minorHAnsi"/>
          <w:b/>
        </w:rPr>
        <w:t>Product with Embedded Software</w:t>
      </w:r>
    </w:p>
    <w:p w14:paraId="3E293337" w14:textId="77777777" w:rsidR="00C93CCC" w:rsidRDefault="00C93CCC" w:rsidP="00035B6A">
      <w:pPr>
        <w:autoSpaceDE w:val="0"/>
        <w:autoSpaceDN w:val="0"/>
        <w:adjustRightInd w:val="0"/>
        <w:spacing w:before="100" w:beforeAutospacing="1" w:after="100" w:afterAutospacing="1"/>
        <w:ind w:left="270"/>
        <w:jc w:val="both"/>
        <w:rPr>
          <w:rFonts w:asciiTheme="minorHAnsi" w:hAnsiTheme="minorHAnsi" w:cstheme="minorHAnsi"/>
        </w:rPr>
      </w:pPr>
      <w:r w:rsidRPr="00A562C8">
        <w:rPr>
          <w:rFonts w:asciiTheme="minorHAnsi" w:hAnsiTheme="minorHAnsi" w:cstheme="minorHAnsi"/>
        </w:rPr>
        <w:t xml:space="preserve">If product is provided with embedded </w:t>
      </w:r>
      <w:r w:rsidR="00EF1990" w:rsidRPr="00A562C8">
        <w:rPr>
          <w:rFonts w:asciiTheme="minorHAnsi" w:hAnsiTheme="minorHAnsi" w:cstheme="minorHAnsi"/>
        </w:rPr>
        <w:t>software,</w:t>
      </w:r>
      <w:r w:rsidRPr="00A562C8">
        <w:rPr>
          <w:rFonts w:asciiTheme="minorHAnsi" w:hAnsiTheme="minorHAnsi" w:cstheme="minorHAnsi"/>
        </w:rPr>
        <w:t xml:space="preserve"> you must have a process f</w:t>
      </w:r>
      <w:r w:rsidR="00035B6A" w:rsidRPr="00A562C8">
        <w:rPr>
          <w:rFonts w:asciiTheme="minorHAnsi" w:hAnsiTheme="minorHAnsi" w:cstheme="minorHAnsi"/>
        </w:rPr>
        <w:t xml:space="preserve">or software quality assurance. </w:t>
      </w:r>
      <w:r w:rsidRPr="00A562C8">
        <w:rPr>
          <w:rFonts w:asciiTheme="minorHAnsi" w:hAnsiTheme="minorHAnsi" w:cstheme="minorHAnsi"/>
        </w:rPr>
        <w:t>You must demonstrate software capability self-assessment through the development of your FMEA and for all risks and failure modes identified.  Your process Control Plans must demonstrate the proper quality controls to mitigate failures.</w:t>
      </w:r>
      <w:r>
        <w:rPr>
          <w:rFonts w:asciiTheme="minorHAnsi" w:hAnsiTheme="minorHAnsi" w:cstheme="minorHAnsi"/>
        </w:rPr>
        <w:t xml:space="preserve">  </w:t>
      </w:r>
    </w:p>
    <w:p w14:paraId="4D9EA3EA" w14:textId="77777777" w:rsidR="009447D3" w:rsidRDefault="00F109C7" w:rsidP="00035B6A">
      <w:pPr>
        <w:autoSpaceDE w:val="0"/>
        <w:autoSpaceDN w:val="0"/>
        <w:adjustRightInd w:val="0"/>
        <w:spacing w:after="100" w:afterAutospacing="1"/>
        <w:jc w:val="both"/>
        <w:rPr>
          <w:rFonts w:asciiTheme="minorHAnsi" w:hAnsiTheme="minorHAnsi" w:cstheme="minorHAnsi"/>
          <w:b/>
        </w:rPr>
      </w:pPr>
      <w:r>
        <w:rPr>
          <w:rFonts w:asciiTheme="minorHAnsi" w:hAnsiTheme="minorHAnsi" w:cstheme="minorHAnsi"/>
          <w:b/>
        </w:rPr>
        <w:t>2.</w:t>
      </w:r>
      <w:r w:rsidR="008E49ED">
        <w:rPr>
          <w:rFonts w:asciiTheme="minorHAnsi" w:hAnsiTheme="minorHAnsi" w:cstheme="minorHAnsi"/>
          <w:b/>
        </w:rPr>
        <w:t xml:space="preserve">6 </w:t>
      </w:r>
      <w:r>
        <w:rPr>
          <w:rFonts w:asciiTheme="minorHAnsi" w:hAnsiTheme="minorHAnsi" w:cstheme="minorHAnsi"/>
          <w:b/>
        </w:rPr>
        <w:t xml:space="preserve"> </w:t>
      </w:r>
      <w:r w:rsidR="008E49ED">
        <w:rPr>
          <w:rFonts w:asciiTheme="minorHAnsi" w:hAnsiTheme="minorHAnsi" w:cstheme="minorHAnsi"/>
          <w:b/>
        </w:rPr>
        <w:t xml:space="preserve"> </w:t>
      </w:r>
      <w:r w:rsidR="009447D3">
        <w:rPr>
          <w:rFonts w:asciiTheme="minorHAnsi" w:hAnsiTheme="minorHAnsi" w:cstheme="minorHAnsi"/>
          <w:b/>
        </w:rPr>
        <w:t>Statistical Process Control</w:t>
      </w:r>
    </w:p>
    <w:p w14:paraId="5A03272A" w14:textId="60386431" w:rsidR="00FD2300" w:rsidRDefault="00932F7A" w:rsidP="00AB6535">
      <w:pPr>
        <w:autoSpaceDE w:val="0"/>
        <w:autoSpaceDN w:val="0"/>
        <w:adjustRightInd w:val="0"/>
        <w:spacing w:after="100" w:afterAutospacing="1"/>
        <w:ind w:left="270"/>
        <w:jc w:val="both"/>
        <w:rPr>
          <w:rFonts w:asciiTheme="minorHAnsi" w:hAnsiTheme="minorHAnsi" w:cstheme="minorHAnsi"/>
        </w:rPr>
      </w:pPr>
      <w:r>
        <w:rPr>
          <w:rFonts w:asciiTheme="minorHAnsi" w:hAnsiTheme="minorHAnsi" w:cstheme="minorHAnsi"/>
        </w:rPr>
        <w:t>S</w:t>
      </w:r>
      <w:r w:rsidR="009447D3">
        <w:rPr>
          <w:rFonts w:asciiTheme="minorHAnsi" w:hAnsiTheme="minorHAnsi" w:cstheme="minorHAnsi"/>
        </w:rPr>
        <w:t>upplier</w:t>
      </w:r>
      <w:r>
        <w:rPr>
          <w:rFonts w:asciiTheme="minorHAnsi" w:hAnsiTheme="minorHAnsi" w:cstheme="minorHAnsi"/>
        </w:rPr>
        <w:t>s</w:t>
      </w:r>
      <w:r w:rsidR="009447D3">
        <w:rPr>
          <w:rFonts w:asciiTheme="minorHAnsi" w:hAnsiTheme="minorHAnsi" w:cstheme="minorHAnsi"/>
        </w:rPr>
        <w:t xml:space="preserve"> will provide evidence of control and on-going capability </w:t>
      </w:r>
      <w:r w:rsidR="00A83937">
        <w:rPr>
          <w:rFonts w:asciiTheme="minorHAnsi" w:hAnsiTheme="minorHAnsi" w:cstheme="minorHAnsi"/>
        </w:rPr>
        <w:t xml:space="preserve">in accordance with the </w:t>
      </w:r>
      <w:r w:rsidR="00781011">
        <w:rPr>
          <w:rFonts w:asciiTheme="minorHAnsi" w:hAnsiTheme="minorHAnsi" w:cstheme="minorHAnsi"/>
        </w:rPr>
        <w:t xml:space="preserve">agreed upon and </w:t>
      </w:r>
      <w:r w:rsidR="00A83937">
        <w:rPr>
          <w:rFonts w:asciiTheme="minorHAnsi" w:hAnsiTheme="minorHAnsi" w:cstheme="minorHAnsi"/>
        </w:rPr>
        <w:t>approved PPAP.</w:t>
      </w:r>
      <w:r w:rsidR="009447D3">
        <w:rPr>
          <w:rFonts w:asciiTheme="minorHAnsi" w:hAnsiTheme="minorHAnsi" w:cstheme="minorHAnsi"/>
        </w:rPr>
        <w:t xml:space="preserve">  SPC monitoring is required where </w:t>
      </w:r>
      <w:r w:rsidR="008A4660">
        <w:rPr>
          <w:rFonts w:asciiTheme="minorHAnsi" w:hAnsiTheme="minorHAnsi" w:cstheme="minorHAnsi"/>
        </w:rPr>
        <w:t xml:space="preserve">our plant deems </w:t>
      </w:r>
      <w:r w:rsidR="009447D3">
        <w:rPr>
          <w:rFonts w:asciiTheme="minorHAnsi" w:hAnsiTheme="minorHAnsi" w:cstheme="minorHAnsi"/>
        </w:rPr>
        <w:t xml:space="preserve">applicable for prototype, preproduction trial runs, PPAP and continuous improvement monitoring.  </w:t>
      </w:r>
    </w:p>
    <w:p w14:paraId="46026A52" w14:textId="77777777" w:rsidR="006B0E53" w:rsidRPr="008A4660" w:rsidRDefault="009447D3" w:rsidP="00AB6535">
      <w:pPr>
        <w:autoSpaceDE w:val="0"/>
        <w:autoSpaceDN w:val="0"/>
        <w:adjustRightInd w:val="0"/>
        <w:spacing w:after="100" w:afterAutospacing="1"/>
        <w:ind w:left="270"/>
        <w:jc w:val="both"/>
        <w:rPr>
          <w:rFonts w:asciiTheme="minorHAnsi" w:hAnsiTheme="minorHAnsi" w:cstheme="minorHAnsi"/>
        </w:rPr>
      </w:pPr>
      <w:r w:rsidRPr="008A4660">
        <w:rPr>
          <w:rFonts w:asciiTheme="minorHAnsi" w:hAnsiTheme="minorHAnsi" w:cstheme="minorHAnsi"/>
          <w:b/>
          <w:bCs/>
        </w:rPr>
        <w:t xml:space="preserve">Minimum </w:t>
      </w:r>
      <w:r w:rsidR="00FD2300" w:rsidRPr="008A4660">
        <w:rPr>
          <w:rFonts w:asciiTheme="minorHAnsi" w:hAnsiTheme="minorHAnsi" w:cstheme="minorHAnsi"/>
          <w:b/>
          <w:bCs/>
        </w:rPr>
        <w:t xml:space="preserve">initial process </w:t>
      </w:r>
      <w:r w:rsidR="00FD2300" w:rsidRPr="008A4660">
        <w:rPr>
          <w:rFonts w:asciiTheme="minorHAnsi" w:hAnsiTheme="minorHAnsi" w:cstheme="minorHAnsi"/>
        </w:rPr>
        <w:t>capa</w:t>
      </w:r>
      <w:r w:rsidRPr="008A4660">
        <w:rPr>
          <w:rFonts w:asciiTheme="minorHAnsi" w:hAnsiTheme="minorHAnsi" w:cstheme="minorHAnsi"/>
        </w:rPr>
        <w:t>bility values are</w:t>
      </w:r>
      <w:r w:rsidR="006B0E53" w:rsidRPr="008A4660">
        <w:rPr>
          <w:rFonts w:asciiTheme="minorHAnsi" w:hAnsiTheme="minorHAnsi" w:cstheme="minorHAnsi"/>
        </w:rPr>
        <w:t>:</w:t>
      </w:r>
    </w:p>
    <w:p w14:paraId="73CCFE42" w14:textId="443113EC" w:rsidR="00226E70" w:rsidRDefault="006B0E53" w:rsidP="006B0E53">
      <w:pPr>
        <w:autoSpaceDE w:val="0"/>
        <w:autoSpaceDN w:val="0"/>
        <w:adjustRightInd w:val="0"/>
        <w:ind w:left="270"/>
        <w:jc w:val="both"/>
        <w:rPr>
          <w:rFonts w:asciiTheme="minorHAnsi" w:hAnsiTheme="minorHAnsi" w:cstheme="minorHAnsi"/>
        </w:rPr>
      </w:pPr>
      <w:r>
        <w:rPr>
          <w:rFonts w:asciiTheme="minorHAnsi" w:hAnsiTheme="minorHAnsi" w:cstheme="minorHAnsi"/>
        </w:rPr>
        <w:t xml:space="preserve">&gt;= 1.33 </w:t>
      </w:r>
      <w:r w:rsidR="00226E70">
        <w:rPr>
          <w:rFonts w:asciiTheme="minorHAnsi" w:hAnsiTheme="minorHAnsi" w:cstheme="minorHAnsi"/>
        </w:rPr>
        <w:t>C</w:t>
      </w:r>
      <w:r w:rsidR="008A4660">
        <w:rPr>
          <w:rFonts w:asciiTheme="minorHAnsi" w:hAnsiTheme="minorHAnsi" w:cstheme="minorHAnsi"/>
        </w:rPr>
        <w:t>pk</w:t>
      </w:r>
      <w:r w:rsidR="00226E70">
        <w:rPr>
          <w:rFonts w:asciiTheme="minorHAnsi" w:hAnsiTheme="minorHAnsi" w:cstheme="minorHAnsi"/>
        </w:rPr>
        <w:t xml:space="preserve"> </w:t>
      </w:r>
      <w:r>
        <w:rPr>
          <w:rFonts w:asciiTheme="minorHAnsi" w:hAnsiTheme="minorHAnsi" w:cstheme="minorHAnsi"/>
        </w:rPr>
        <w:t>minimum</w:t>
      </w:r>
    </w:p>
    <w:p w14:paraId="7278575D" w14:textId="11DB4BFD" w:rsidR="008A4660" w:rsidRDefault="008A4660" w:rsidP="008A4660">
      <w:pPr>
        <w:autoSpaceDE w:val="0"/>
        <w:autoSpaceDN w:val="0"/>
        <w:adjustRightInd w:val="0"/>
        <w:ind w:left="270"/>
        <w:jc w:val="both"/>
        <w:rPr>
          <w:rFonts w:asciiTheme="minorHAnsi" w:hAnsiTheme="minorHAnsi" w:cstheme="minorHAnsi"/>
        </w:rPr>
      </w:pPr>
      <w:r>
        <w:rPr>
          <w:rFonts w:asciiTheme="minorHAnsi" w:hAnsiTheme="minorHAnsi" w:cstheme="minorHAnsi"/>
        </w:rPr>
        <w:t>&gt;= 1.67</w:t>
      </w:r>
      <w:r w:rsidR="00932F7A">
        <w:rPr>
          <w:rFonts w:asciiTheme="minorHAnsi" w:hAnsiTheme="minorHAnsi" w:cstheme="minorHAnsi"/>
        </w:rPr>
        <w:t xml:space="preserve"> Cpk</w:t>
      </w:r>
      <w:r>
        <w:rPr>
          <w:rFonts w:asciiTheme="minorHAnsi" w:hAnsiTheme="minorHAnsi" w:cstheme="minorHAnsi"/>
        </w:rPr>
        <w:t xml:space="preserve"> may be required and should be targeted for significant and critical characteristics. </w:t>
      </w:r>
    </w:p>
    <w:p w14:paraId="70FD6362" w14:textId="77777777" w:rsidR="00226E70" w:rsidRDefault="00226E70" w:rsidP="00AB6535">
      <w:pPr>
        <w:autoSpaceDE w:val="0"/>
        <w:autoSpaceDN w:val="0"/>
        <w:adjustRightInd w:val="0"/>
        <w:spacing w:after="100" w:afterAutospacing="1"/>
        <w:ind w:left="270"/>
        <w:jc w:val="both"/>
        <w:rPr>
          <w:rFonts w:asciiTheme="minorHAnsi" w:hAnsiTheme="minorHAnsi" w:cstheme="minorHAnsi"/>
          <w:b/>
        </w:rPr>
      </w:pPr>
    </w:p>
    <w:p w14:paraId="2DF83542" w14:textId="00E1C98A" w:rsidR="00FD2300" w:rsidRDefault="00FD2300" w:rsidP="00AB6535">
      <w:pPr>
        <w:autoSpaceDE w:val="0"/>
        <w:autoSpaceDN w:val="0"/>
        <w:adjustRightInd w:val="0"/>
        <w:spacing w:after="100" w:afterAutospacing="1"/>
        <w:ind w:left="270"/>
        <w:jc w:val="both"/>
        <w:rPr>
          <w:rFonts w:asciiTheme="minorHAnsi" w:hAnsiTheme="minorHAnsi" w:cstheme="minorHAnsi"/>
        </w:rPr>
      </w:pPr>
      <w:r w:rsidRPr="00FD2300">
        <w:rPr>
          <w:rFonts w:asciiTheme="minorHAnsi" w:hAnsiTheme="minorHAnsi" w:cstheme="minorHAnsi"/>
          <w:b/>
        </w:rPr>
        <w:t>Long term</w:t>
      </w:r>
      <w:r>
        <w:rPr>
          <w:rFonts w:asciiTheme="minorHAnsi" w:hAnsiTheme="minorHAnsi" w:cstheme="minorHAnsi"/>
        </w:rPr>
        <w:t xml:space="preserve"> process study capabilities must be:</w:t>
      </w:r>
    </w:p>
    <w:p w14:paraId="327CE0C0" w14:textId="33DC74B3" w:rsidR="00FD2300" w:rsidRDefault="00FD2300" w:rsidP="008A4660">
      <w:pPr>
        <w:autoSpaceDE w:val="0"/>
        <w:autoSpaceDN w:val="0"/>
        <w:adjustRightInd w:val="0"/>
        <w:ind w:left="270"/>
        <w:jc w:val="both"/>
        <w:rPr>
          <w:rFonts w:asciiTheme="minorHAnsi" w:hAnsiTheme="minorHAnsi" w:cstheme="minorHAnsi"/>
        </w:rPr>
      </w:pPr>
      <w:r>
        <w:rPr>
          <w:rFonts w:asciiTheme="minorHAnsi" w:hAnsiTheme="minorHAnsi" w:cstheme="minorHAnsi"/>
        </w:rPr>
        <w:t>&gt;= 1.</w:t>
      </w:r>
      <w:r w:rsidR="008A4660">
        <w:rPr>
          <w:rFonts w:asciiTheme="minorHAnsi" w:hAnsiTheme="minorHAnsi" w:cstheme="minorHAnsi"/>
        </w:rPr>
        <w:t xml:space="preserve">67 Ppk minimum </w:t>
      </w:r>
    </w:p>
    <w:p w14:paraId="2B75D13E" w14:textId="77777777" w:rsidR="008A4660" w:rsidRDefault="008A4660" w:rsidP="008A4660">
      <w:pPr>
        <w:autoSpaceDE w:val="0"/>
        <w:autoSpaceDN w:val="0"/>
        <w:adjustRightInd w:val="0"/>
        <w:ind w:left="270"/>
        <w:jc w:val="both"/>
        <w:rPr>
          <w:rFonts w:asciiTheme="minorHAnsi" w:hAnsiTheme="minorHAnsi" w:cstheme="minorHAnsi"/>
        </w:rPr>
      </w:pPr>
    </w:p>
    <w:p w14:paraId="7BC6E18A" w14:textId="09C28F77" w:rsidR="009447D3" w:rsidRDefault="008A4660" w:rsidP="00B35D78">
      <w:pPr>
        <w:autoSpaceDE w:val="0"/>
        <w:autoSpaceDN w:val="0"/>
        <w:adjustRightInd w:val="0"/>
        <w:spacing w:before="100" w:beforeAutospacing="1" w:after="100" w:afterAutospacing="1"/>
        <w:ind w:left="274"/>
        <w:jc w:val="both"/>
        <w:rPr>
          <w:rFonts w:asciiTheme="minorHAnsi" w:hAnsiTheme="minorHAnsi" w:cstheme="minorHAnsi"/>
        </w:rPr>
      </w:pPr>
      <w:r>
        <w:rPr>
          <w:rFonts w:asciiTheme="minorHAnsi" w:hAnsiTheme="minorHAnsi" w:cstheme="minorHAnsi"/>
        </w:rPr>
        <w:t>Required p</w:t>
      </w:r>
      <w:r w:rsidR="00FD2300">
        <w:rPr>
          <w:rFonts w:asciiTheme="minorHAnsi" w:hAnsiTheme="minorHAnsi" w:cstheme="minorHAnsi"/>
        </w:rPr>
        <w:t>ro</w:t>
      </w:r>
      <w:r w:rsidR="006B0E53">
        <w:rPr>
          <w:rFonts w:asciiTheme="minorHAnsi" w:hAnsiTheme="minorHAnsi" w:cstheme="minorHAnsi"/>
        </w:rPr>
        <w:t xml:space="preserve">cesses must be in statistical control and quality characteristics must be normally distributed.  </w:t>
      </w:r>
    </w:p>
    <w:p w14:paraId="5822D75A" w14:textId="5A4D18A7" w:rsidR="003A0B95" w:rsidRPr="0037239A" w:rsidRDefault="00FD2300" w:rsidP="00035B6A">
      <w:pPr>
        <w:autoSpaceDE w:val="0"/>
        <w:autoSpaceDN w:val="0"/>
        <w:adjustRightInd w:val="0"/>
        <w:spacing w:after="100" w:afterAutospacing="1"/>
        <w:ind w:left="270"/>
        <w:jc w:val="both"/>
        <w:rPr>
          <w:rFonts w:asciiTheme="minorHAnsi" w:hAnsiTheme="minorHAnsi" w:cstheme="minorHAnsi"/>
        </w:rPr>
      </w:pPr>
      <w:r>
        <w:rPr>
          <w:rFonts w:asciiTheme="minorHAnsi" w:hAnsiTheme="minorHAnsi" w:cstheme="minorHAnsi"/>
        </w:rPr>
        <w:lastRenderedPageBreak/>
        <w:t xml:space="preserve">Significant characteristics (SC) and critical characteristics (CC) capability must be demonstrated by providing reports that include a histogram, control charts and normality test.  Reference latest edition of AIAG Statistical Process Control (SPC) manual.   </w:t>
      </w:r>
      <w:r w:rsidR="00EF1990">
        <w:rPr>
          <w:rFonts w:asciiTheme="minorHAnsi" w:hAnsiTheme="minorHAnsi" w:cstheme="minorHAnsi"/>
        </w:rPr>
        <w:t>The FNG plant will approve any exceptions to the above requirements</w:t>
      </w:r>
      <w:r>
        <w:rPr>
          <w:rFonts w:asciiTheme="minorHAnsi" w:hAnsiTheme="minorHAnsi" w:cstheme="minorHAnsi"/>
        </w:rPr>
        <w:t xml:space="preserve">.  </w:t>
      </w:r>
    </w:p>
    <w:p w14:paraId="4BAC701C" w14:textId="77777777" w:rsidR="008C0686" w:rsidRPr="008E49ED" w:rsidRDefault="00035B6A" w:rsidP="008E49ED">
      <w:pPr>
        <w:spacing w:before="100" w:beforeAutospacing="1" w:after="100" w:afterAutospacing="1"/>
        <w:jc w:val="both"/>
        <w:rPr>
          <w:rFonts w:asciiTheme="minorHAnsi" w:hAnsiTheme="minorHAnsi" w:cstheme="minorHAnsi"/>
          <w:b/>
          <w:color w:val="000000"/>
          <w:szCs w:val="22"/>
          <w:u w:val="single"/>
        </w:rPr>
      </w:pPr>
      <w:r w:rsidRPr="008E49ED">
        <w:rPr>
          <w:rFonts w:asciiTheme="minorHAnsi" w:hAnsiTheme="minorHAnsi" w:cstheme="minorHAnsi"/>
          <w:b/>
          <w:szCs w:val="22"/>
        </w:rPr>
        <w:t>2.</w:t>
      </w:r>
      <w:r w:rsidR="008E49ED" w:rsidRPr="008E49ED">
        <w:rPr>
          <w:rFonts w:asciiTheme="minorHAnsi" w:hAnsiTheme="minorHAnsi" w:cstheme="minorHAnsi"/>
          <w:b/>
          <w:szCs w:val="22"/>
        </w:rPr>
        <w:t>7</w:t>
      </w:r>
      <w:r w:rsidR="008E49ED">
        <w:rPr>
          <w:rFonts w:asciiTheme="minorHAnsi" w:hAnsiTheme="minorHAnsi" w:cstheme="minorHAnsi"/>
          <w:b/>
          <w:szCs w:val="22"/>
        </w:rPr>
        <w:t xml:space="preserve">  </w:t>
      </w:r>
      <w:r w:rsidR="008E49ED" w:rsidRPr="008E49ED">
        <w:rPr>
          <w:rFonts w:asciiTheme="minorHAnsi" w:hAnsiTheme="minorHAnsi" w:cstheme="minorHAnsi"/>
          <w:b/>
          <w:szCs w:val="22"/>
        </w:rPr>
        <w:t xml:space="preserve"> </w:t>
      </w:r>
      <w:r w:rsidRPr="008E49ED">
        <w:rPr>
          <w:rFonts w:asciiTheme="minorHAnsi" w:hAnsiTheme="minorHAnsi" w:cstheme="minorHAnsi"/>
          <w:b/>
          <w:szCs w:val="22"/>
        </w:rPr>
        <w:t>Tooling</w:t>
      </w:r>
    </w:p>
    <w:p w14:paraId="4534FC67" w14:textId="61094126" w:rsidR="0090332A" w:rsidRDefault="008E5BDF" w:rsidP="00FD76C6">
      <w:pPr>
        <w:pStyle w:val="NormalWeb"/>
        <w:jc w:val="both"/>
        <w:rPr>
          <w:rFonts w:asciiTheme="minorHAnsi" w:hAnsiTheme="minorHAnsi" w:cstheme="minorHAnsi"/>
          <w:color w:val="002060"/>
          <w:sz w:val="22"/>
          <w:szCs w:val="22"/>
          <w:lang w:val="en-GB"/>
        </w:rPr>
      </w:pPr>
      <w:r>
        <w:rPr>
          <w:rFonts w:asciiTheme="minorHAnsi" w:hAnsiTheme="minorHAnsi" w:cstheme="minorHAnsi"/>
          <w:sz w:val="22"/>
          <w:szCs w:val="22"/>
        </w:rPr>
        <w:t>The supplier is expected</w:t>
      </w:r>
      <w:r w:rsidR="008C0686" w:rsidRPr="00D81A23">
        <w:rPr>
          <w:rFonts w:asciiTheme="minorHAnsi" w:hAnsiTheme="minorHAnsi" w:cstheme="minorHAnsi"/>
          <w:sz w:val="22"/>
          <w:szCs w:val="22"/>
        </w:rPr>
        <w:t xml:space="preserve"> to follow FNG Standard Terms and Conditions of Supply specifically, section Buyer’s Property Information for handling of FNG and customer- owned assets.  Suppliers are </w:t>
      </w:r>
      <w:r w:rsidR="00D769E2">
        <w:rPr>
          <w:rFonts w:asciiTheme="minorHAnsi" w:hAnsiTheme="minorHAnsi" w:cstheme="minorHAnsi"/>
          <w:sz w:val="22"/>
          <w:szCs w:val="22"/>
        </w:rPr>
        <w:t>responsible for good stewardship of all tooling, maintaining tracking and identification and implementing adequate preventive maintenance. R</w:t>
      </w:r>
      <w:r w:rsidR="008C0686" w:rsidRPr="00317C33">
        <w:rPr>
          <w:rFonts w:asciiTheme="minorHAnsi" w:hAnsiTheme="minorHAnsi" w:cstheme="minorHAnsi"/>
          <w:sz w:val="22"/>
          <w:szCs w:val="22"/>
        </w:rPr>
        <w:t>elocating, disposing</w:t>
      </w:r>
      <w:r w:rsidR="00EF1990">
        <w:rPr>
          <w:rFonts w:asciiTheme="minorHAnsi" w:hAnsiTheme="minorHAnsi" w:cstheme="minorHAnsi"/>
          <w:sz w:val="22"/>
          <w:szCs w:val="22"/>
        </w:rPr>
        <w:t xml:space="preserve"> or destruction will</w:t>
      </w:r>
      <w:r w:rsidR="008C0686" w:rsidRPr="00317C33">
        <w:rPr>
          <w:rFonts w:asciiTheme="minorHAnsi" w:hAnsiTheme="minorHAnsi" w:cstheme="minorHAnsi"/>
          <w:sz w:val="22"/>
          <w:szCs w:val="22"/>
        </w:rPr>
        <w:t xml:space="preserve"> only occur with documented approval from the FNG Buyer and the receiving FNG plant.  </w:t>
      </w:r>
    </w:p>
    <w:p w14:paraId="4308FA85" w14:textId="17EE8369" w:rsidR="008C0686" w:rsidRDefault="00671E5F" w:rsidP="008C0686">
      <w:pPr>
        <w:widowControl w:val="0"/>
        <w:spacing w:before="100" w:beforeAutospacing="1" w:after="100" w:afterAutospacing="1"/>
        <w:jc w:val="both"/>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3- </w:t>
      </w:r>
      <w:r w:rsidR="008C0686" w:rsidRPr="008C0686">
        <w:rPr>
          <w:rFonts w:asciiTheme="minorHAnsi" w:hAnsiTheme="minorHAnsi" w:cstheme="minorHAnsi"/>
          <w:b/>
          <w:color w:val="000000"/>
          <w:sz w:val="28"/>
          <w:szCs w:val="28"/>
        </w:rPr>
        <w:t>Serial Production Life</w:t>
      </w:r>
    </w:p>
    <w:p w14:paraId="4D7B5613" w14:textId="5B311E8C" w:rsidR="00083FBF" w:rsidRPr="00B815A9" w:rsidRDefault="00083FBF" w:rsidP="00083FBF">
      <w:pPr>
        <w:widowControl w:val="0"/>
        <w:spacing w:before="100" w:beforeAutospacing="1" w:after="100" w:afterAutospacing="1"/>
        <w:jc w:val="both"/>
        <w:rPr>
          <w:rFonts w:asciiTheme="minorHAnsi" w:hAnsiTheme="minorHAnsi" w:cstheme="minorHAnsi"/>
          <w:iCs/>
          <w:color w:val="000000"/>
          <w:szCs w:val="22"/>
        </w:rPr>
      </w:pPr>
      <w:r w:rsidRPr="00B815A9">
        <w:rPr>
          <w:rFonts w:asciiTheme="minorHAnsi" w:hAnsiTheme="minorHAnsi" w:cstheme="minorHAnsi"/>
          <w:b/>
          <w:iCs/>
          <w:color w:val="000000"/>
          <w:szCs w:val="22"/>
        </w:rPr>
        <w:t>3.</w:t>
      </w:r>
      <w:r>
        <w:rPr>
          <w:rFonts w:asciiTheme="minorHAnsi" w:hAnsiTheme="minorHAnsi" w:cstheme="minorHAnsi"/>
          <w:b/>
          <w:iCs/>
          <w:color w:val="000000"/>
          <w:szCs w:val="22"/>
        </w:rPr>
        <w:t>0</w:t>
      </w:r>
      <w:r w:rsidRPr="00B815A9">
        <w:rPr>
          <w:rFonts w:asciiTheme="minorHAnsi" w:hAnsiTheme="minorHAnsi" w:cstheme="minorHAnsi"/>
          <w:b/>
          <w:iCs/>
          <w:color w:val="000000"/>
          <w:szCs w:val="22"/>
        </w:rPr>
        <w:t xml:space="preserve"> Process Verification</w:t>
      </w:r>
      <w:r w:rsidRPr="00B815A9">
        <w:rPr>
          <w:rFonts w:asciiTheme="minorHAnsi" w:hAnsiTheme="minorHAnsi" w:cstheme="minorHAnsi"/>
          <w:iCs/>
          <w:color w:val="000000"/>
          <w:szCs w:val="22"/>
        </w:rPr>
        <w:t xml:space="preserve"> </w:t>
      </w:r>
    </w:p>
    <w:p w14:paraId="0FA207E6" w14:textId="449ECEC6" w:rsidR="00083FBF" w:rsidRPr="00B815A9" w:rsidRDefault="00083FBF" w:rsidP="00083FBF">
      <w:pPr>
        <w:tabs>
          <w:tab w:val="left" w:pos="720"/>
        </w:tabs>
        <w:spacing w:before="100" w:beforeAutospacing="1" w:after="100" w:afterAutospacing="1"/>
        <w:ind w:right="144"/>
        <w:rPr>
          <w:rFonts w:asciiTheme="minorHAnsi" w:hAnsiTheme="minorHAnsi" w:cstheme="minorHAnsi"/>
          <w:iCs/>
        </w:rPr>
      </w:pPr>
      <w:r w:rsidRPr="00B815A9">
        <w:rPr>
          <w:rFonts w:asciiTheme="minorHAnsi" w:hAnsiTheme="minorHAnsi" w:cstheme="minorHAnsi"/>
          <w:iCs/>
          <w:szCs w:val="22"/>
        </w:rPr>
        <w:t xml:space="preserve"> Suppliers shall have a method of verifying the equipment, tooling, and process settings are correct and   </w:t>
      </w:r>
      <w:r w:rsidR="005F5C23">
        <w:rPr>
          <w:rFonts w:asciiTheme="minorHAnsi" w:hAnsiTheme="minorHAnsi" w:cstheme="minorHAnsi"/>
          <w:iCs/>
          <w:szCs w:val="22"/>
        </w:rPr>
        <w:t xml:space="preserve">      </w:t>
      </w:r>
      <w:r w:rsidRPr="00B815A9">
        <w:rPr>
          <w:rFonts w:asciiTheme="minorHAnsi" w:hAnsiTheme="minorHAnsi" w:cstheme="minorHAnsi"/>
          <w:iCs/>
          <w:szCs w:val="22"/>
        </w:rPr>
        <w:t>performing as intended.  Test Masters (Red rabbits) shall be utilized to ensure test equipment and error proofing is functioning as designed and as identified in the Control Plan.</w:t>
      </w:r>
    </w:p>
    <w:p w14:paraId="4A7F876C" w14:textId="77777777" w:rsidR="004C2639" w:rsidRPr="00671E5F" w:rsidRDefault="00D064F6" w:rsidP="00F02AF5">
      <w:pPr>
        <w:widowControl w:val="0"/>
        <w:tabs>
          <w:tab w:val="left" w:pos="270"/>
        </w:tabs>
        <w:spacing w:before="100" w:beforeAutospacing="1" w:after="100" w:afterAutospacing="1"/>
        <w:jc w:val="both"/>
        <w:rPr>
          <w:rFonts w:asciiTheme="minorHAnsi" w:hAnsiTheme="minorHAnsi" w:cstheme="minorHAnsi"/>
          <w:b/>
          <w:color w:val="000000"/>
          <w:szCs w:val="22"/>
        </w:rPr>
      </w:pPr>
      <w:r w:rsidRPr="00671E5F">
        <w:rPr>
          <w:rFonts w:asciiTheme="minorHAnsi" w:hAnsiTheme="minorHAnsi" w:cstheme="minorHAnsi"/>
          <w:b/>
          <w:color w:val="000000"/>
          <w:szCs w:val="22"/>
        </w:rPr>
        <w:t>3.1 Control</w:t>
      </w:r>
      <w:r w:rsidR="006C7A93" w:rsidRPr="00671E5F">
        <w:rPr>
          <w:rFonts w:asciiTheme="minorHAnsi" w:hAnsiTheme="minorHAnsi" w:cstheme="minorHAnsi"/>
          <w:b/>
          <w:color w:val="000000"/>
          <w:szCs w:val="22"/>
        </w:rPr>
        <w:t xml:space="preserve"> of </w:t>
      </w:r>
      <w:r w:rsidR="00FE7301" w:rsidRPr="00671E5F">
        <w:rPr>
          <w:rFonts w:asciiTheme="minorHAnsi" w:hAnsiTheme="minorHAnsi" w:cstheme="minorHAnsi"/>
          <w:b/>
          <w:color w:val="000000"/>
          <w:szCs w:val="22"/>
        </w:rPr>
        <w:t>Nonconforming</w:t>
      </w:r>
      <w:r w:rsidR="004C2639" w:rsidRPr="00671E5F">
        <w:rPr>
          <w:rFonts w:asciiTheme="minorHAnsi" w:hAnsiTheme="minorHAnsi" w:cstheme="minorHAnsi"/>
          <w:b/>
          <w:color w:val="000000"/>
          <w:szCs w:val="22"/>
        </w:rPr>
        <w:t xml:space="preserve"> </w:t>
      </w:r>
      <w:r w:rsidR="00A508B0" w:rsidRPr="00671E5F">
        <w:rPr>
          <w:rFonts w:asciiTheme="minorHAnsi" w:hAnsiTheme="minorHAnsi" w:cstheme="minorHAnsi"/>
          <w:b/>
          <w:color w:val="000000"/>
          <w:szCs w:val="22"/>
        </w:rPr>
        <w:t xml:space="preserve">Material </w:t>
      </w:r>
      <w:r w:rsidR="006C7A93" w:rsidRPr="00671E5F">
        <w:rPr>
          <w:rFonts w:asciiTheme="minorHAnsi" w:hAnsiTheme="minorHAnsi" w:cstheme="minorHAnsi"/>
          <w:b/>
          <w:color w:val="000000"/>
          <w:szCs w:val="22"/>
        </w:rPr>
        <w:t>and</w:t>
      </w:r>
      <w:r w:rsidR="003F3592" w:rsidRPr="00671E5F">
        <w:rPr>
          <w:rFonts w:asciiTheme="minorHAnsi" w:hAnsiTheme="minorHAnsi" w:cstheme="minorHAnsi"/>
          <w:b/>
          <w:color w:val="000000"/>
          <w:szCs w:val="22"/>
        </w:rPr>
        <w:t xml:space="preserve"> Corrective Action</w:t>
      </w:r>
    </w:p>
    <w:p w14:paraId="197B228A" w14:textId="77777777" w:rsidR="005347CD" w:rsidRPr="005347CD" w:rsidRDefault="001920B8" w:rsidP="00FD76C6">
      <w:pPr>
        <w:widowControl w:val="0"/>
        <w:tabs>
          <w:tab w:val="left" w:pos="180"/>
        </w:tabs>
        <w:spacing w:before="100" w:beforeAutospacing="1" w:after="100" w:afterAutospacing="1"/>
        <w:jc w:val="both"/>
        <w:rPr>
          <w:rFonts w:asciiTheme="minorHAnsi" w:hAnsiTheme="minorHAnsi" w:cstheme="minorHAnsi"/>
          <w:color w:val="000000"/>
          <w:szCs w:val="22"/>
        </w:rPr>
      </w:pPr>
      <w:r w:rsidRPr="000B5CCF">
        <w:rPr>
          <w:rFonts w:asciiTheme="minorHAnsi" w:hAnsiTheme="minorHAnsi" w:cstheme="minorHAnsi"/>
          <w:color w:val="000000"/>
          <w:szCs w:val="22"/>
        </w:rPr>
        <w:t xml:space="preserve">The supplier must have a </w:t>
      </w:r>
      <w:r w:rsidR="00FE7301">
        <w:rPr>
          <w:rFonts w:asciiTheme="minorHAnsi" w:hAnsiTheme="minorHAnsi" w:cstheme="minorHAnsi"/>
          <w:color w:val="000000"/>
          <w:szCs w:val="22"/>
        </w:rPr>
        <w:t xml:space="preserve">documented </w:t>
      </w:r>
      <w:r w:rsidR="008E5BDF">
        <w:rPr>
          <w:rFonts w:asciiTheme="minorHAnsi" w:hAnsiTheme="minorHAnsi" w:cstheme="minorHAnsi"/>
          <w:color w:val="000000"/>
          <w:szCs w:val="22"/>
        </w:rPr>
        <w:t xml:space="preserve">nonconforming </w:t>
      </w:r>
      <w:r w:rsidR="00FE7301">
        <w:rPr>
          <w:rFonts w:asciiTheme="minorHAnsi" w:hAnsiTheme="minorHAnsi" w:cstheme="minorHAnsi"/>
          <w:color w:val="000000"/>
          <w:szCs w:val="22"/>
        </w:rPr>
        <w:t xml:space="preserve">procedure </w:t>
      </w:r>
      <w:r w:rsidR="00176D02">
        <w:rPr>
          <w:rFonts w:asciiTheme="minorHAnsi" w:hAnsiTheme="minorHAnsi" w:cstheme="minorHAnsi"/>
          <w:color w:val="000000"/>
          <w:szCs w:val="22"/>
        </w:rPr>
        <w:t xml:space="preserve">implemented to ensure that </w:t>
      </w:r>
      <w:r w:rsidR="008E5BDF">
        <w:rPr>
          <w:rFonts w:asciiTheme="minorHAnsi" w:hAnsiTheme="minorHAnsi" w:cstheme="minorHAnsi"/>
          <w:color w:val="000000"/>
          <w:szCs w:val="22"/>
        </w:rPr>
        <w:t xml:space="preserve">defective product is </w:t>
      </w:r>
      <w:r w:rsidR="003F3592">
        <w:rPr>
          <w:rFonts w:asciiTheme="minorHAnsi" w:hAnsiTheme="minorHAnsi" w:cstheme="minorHAnsi"/>
          <w:color w:val="000000"/>
          <w:szCs w:val="22"/>
        </w:rPr>
        <w:t>detected, identified</w:t>
      </w:r>
      <w:r w:rsidRPr="000B5CCF">
        <w:rPr>
          <w:rFonts w:asciiTheme="minorHAnsi" w:hAnsiTheme="minorHAnsi" w:cstheme="minorHAnsi"/>
          <w:color w:val="000000"/>
          <w:szCs w:val="22"/>
        </w:rPr>
        <w:t xml:space="preserve"> and </w:t>
      </w:r>
      <w:r w:rsidR="00EB5207">
        <w:rPr>
          <w:rFonts w:asciiTheme="minorHAnsi" w:hAnsiTheme="minorHAnsi" w:cstheme="minorHAnsi"/>
          <w:color w:val="000000"/>
          <w:szCs w:val="22"/>
        </w:rPr>
        <w:t>contained</w:t>
      </w:r>
      <w:r w:rsidR="00155DE6" w:rsidRPr="000B5CCF">
        <w:rPr>
          <w:rFonts w:asciiTheme="minorHAnsi" w:hAnsiTheme="minorHAnsi" w:cstheme="minorHAnsi"/>
          <w:color w:val="000000"/>
          <w:szCs w:val="22"/>
        </w:rPr>
        <w:t xml:space="preserve"> </w:t>
      </w:r>
      <w:r w:rsidR="008E5BDF">
        <w:rPr>
          <w:rFonts w:asciiTheme="minorHAnsi" w:hAnsiTheme="minorHAnsi" w:cstheme="minorHAnsi"/>
          <w:color w:val="000000"/>
          <w:szCs w:val="22"/>
        </w:rPr>
        <w:t xml:space="preserve">and </w:t>
      </w:r>
      <w:r w:rsidR="00155DE6" w:rsidRPr="000B5CCF">
        <w:rPr>
          <w:rFonts w:asciiTheme="minorHAnsi" w:hAnsiTheme="minorHAnsi" w:cstheme="minorHAnsi"/>
          <w:color w:val="000000"/>
          <w:szCs w:val="22"/>
        </w:rPr>
        <w:t>to prevent introduction into</w:t>
      </w:r>
      <w:r w:rsidR="00FB0C46" w:rsidRPr="000B5CCF">
        <w:rPr>
          <w:rFonts w:asciiTheme="minorHAnsi" w:hAnsiTheme="minorHAnsi" w:cstheme="minorHAnsi"/>
          <w:color w:val="000000"/>
          <w:szCs w:val="22"/>
        </w:rPr>
        <w:t xml:space="preserve"> </w:t>
      </w:r>
      <w:r w:rsidRPr="000B5CCF">
        <w:rPr>
          <w:rFonts w:asciiTheme="minorHAnsi" w:hAnsiTheme="minorHAnsi" w:cstheme="minorHAnsi"/>
          <w:color w:val="000000"/>
          <w:szCs w:val="22"/>
        </w:rPr>
        <w:t>production</w:t>
      </w:r>
      <w:r w:rsidR="00155DE6" w:rsidRPr="000B5CCF">
        <w:rPr>
          <w:rFonts w:asciiTheme="minorHAnsi" w:hAnsiTheme="minorHAnsi" w:cstheme="minorHAnsi"/>
          <w:color w:val="000000"/>
          <w:szCs w:val="22"/>
        </w:rPr>
        <w:t xml:space="preserve"> shipments</w:t>
      </w:r>
      <w:r w:rsidRPr="000B5CCF">
        <w:rPr>
          <w:rFonts w:asciiTheme="minorHAnsi" w:hAnsiTheme="minorHAnsi" w:cstheme="minorHAnsi"/>
          <w:color w:val="000000"/>
          <w:szCs w:val="22"/>
        </w:rPr>
        <w:t>.</w:t>
      </w:r>
      <w:r w:rsidR="00432667">
        <w:rPr>
          <w:rFonts w:asciiTheme="minorHAnsi" w:hAnsiTheme="minorHAnsi" w:cstheme="minorHAnsi"/>
          <w:color w:val="000000"/>
          <w:szCs w:val="22"/>
        </w:rPr>
        <w:t xml:space="preserve">  </w:t>
      </w:r>
      <w:r w:rsidR="00EB5207" w:rsidRPr="000B5CCF">
        <w:rPr>
          <w:rFonts w:asciiTheme="minorHAnsi" w:hAnsiTheme="minorHAnsi" w:cstheme="minorHAnsi"/>
          <w:color w:val="000000"/>
          <w:szCs w:val="22"/>
        </w:rPr>
        <w:t>Should the supplier</w:t>
      </w:r>
      <w:r w:rsidR="00EB5207">
        <w:rPr>
          <w:rFonts w:asciiTheme="minorHAnsi" w:hAnsiTheme="minorHAnsi" w:cstheme="minorHAnsi"/>
          <w:color w:val="000000"/>
          <w:szCs w:val="22"/>
        </w:rPr>
        <w:t xml:space="preserve"> </w:t>
      </w:r>
      <w:r w:rsidR="008E5BDF">
        <w:rPr>
          <w:rFonts w:asciiTheme="minorHAnsi" w:hAnsiTheme="minorHAnsi" w:cstheme="minorHAnsi"/>
          <w:color w:val="000000"/>
          <w:szCs w:val="22"/>
        </w:rPr>
        <w:t>suspect</w:t>
      </w:r>
      <w:r w:rsidR="00EB5207" w:rsidRPr="000B5CCF">
        <w:rPr>
          <w:rFonts w:asciiTheme="minorHAnsi" w:hAnsiTheme="minorHAnsi" w:cstheme="minorHAnsi"/>
          <w:color w:val="000000"/>
          <w:szCs w:val="22"/>
        </w:rPr>
        <w:t xml:space="preserve"> </w:t>
      </w:r>
      <w:r w:rsidR="00EB5207">
        <w:rPr>
          <w:rFonts w:asciiTheme="minorHAnsi" w:hAnsiTheme="minorHAnsi" w:cstheme="minorHAnsi"/>
          <w:color w:val="000000"/>
          <w:szCs w:val="22"/>
        </w:rPr>
        <w:t xml:space="preserve">that </w:t>
      </w:r>
      <w:r w:rsidR="00F6116B">
        <w:rPr>
          <w:rFonts w:asciiTheme="minorHAnsi" w:hAnsiTheme="minorHAnsi" w:cstheme="minorHAnsi"/>
          <w:color w:val="000000"/>
          <w:szCs w:val="22"/>
        </w:rPr>
        <w:t>control</w:t>
      </w:r>
      <w:r w:rsidR="00EB5207">
        <w:rPr>
          <w:rFonts w:asciiTheme="minorHAnsi" w:hAnsiTheme="minorHAnsi" w:cstheme="minorHAnsi"/>
          <w:color w:val="000000"/>
          <w:szCs w:val="22"/>
        </w:rPr>
        <w:t xml:space="preserve"> has been lost and</w:t>
      </w:r>
      <w:r w:rsidR="005277E4">
        <w:rPr>
          <w:rFonts w:asciiTheme="minorHAnsi" w:hAnsiTheme="minorHAnsi" w:cstheme="minorHAnsi"/>
          <w:color w:val="000000"/>
          <w:szCs w:val="22"/>
        </w:rPr>
        <w:t xml:space="preserve"> </w:t>
      </w:r>
      <w:r w:rsidR="00F6116B">
        <w:rPr>
          <w:rFonts w:asciiTheme="minorHAnsi" w:hAnsiTheme="minorHAnsi" w:cstheme="minorHAnsi"/>
          <w:color w:val="000000"/>
          <w:szCs w:val="22"/>
        </w:rPr>
        <w:t xml:space="preserve">nonconforming </w:t>
      </w:r>
      <w:r w:rsidR="005277E4">
        <w:rPr>
          <w:rFonts w:asciiTheme="minorHAnsi" w:hAnsiTheme="minorHAnsi" w:cstheme="minorHAnsi"/>
          <w:color w:val="000000"/>
          <w:szCs w:val="22"/>
        </w:rPr>
        <w:t>product</w:t>
      </w:r>
      <w:r w:rsidR="00EB5207" w:rsidRPr="000B5CCF">
        <w:rPr>
          <w:rFonts w:asciiTheme="minorHAnsi" w:hAnsiTheme="minorHAnsi" w:cstheme="minorHAnsi"/>
          <w:color w:val="000000"/>
          <w:szCs w:val="22"/>
        </w:rPr>
        <w:t xml:space="preserve"> </w:t>
      </w:r>
      <w:r w:rsidR="00EB5207">
        <w:rPr>
          <w:rFonts w:asciiTheme="minorHAnsi" w:hAnsiTheme="minorHAnsi" w:cstheme="minorHAnsi"/>
          <w:color w:val="000000"/>
          <w:szCs w:val="22"/>
        </w:rPr>
        <w:t xml:space="preserve">shipped </w:t>
      </w:r>
      <w:r w:rsidR="003F3592">
        <w:rPr>
          <w:rFonts w:asciiTheme="minorHAnsi" w:hAnsiTheme="minorHAnsi" w:cstheme="minorHAnsi"/>
          <w:color w:val="000000"/>
          <w:szCs w:val="22"/>
        </w:rPr>
        <w:t xml:space="preserve">to FNG </w:t>
      </w:r>
      <w:r w:rsidR="004826EF">
        <w:rPr>
          <w:rFonts w:asciiTheme="minorHAnsi" w:hAnsiTheme="minorHAnsi" w:cstheme="minorHAnsi"/>
          <w:color w:val="000000"/>
          <w:szCs w:val="22"/>
        </w:rPr>
        <w:t>they are to</w:t>
      </w:r>
      <w:r w:rsidR="00EB5207">
        <w:rPr>
          <w:rFonts w:asciiTheme="minorHAnsi" w:hAnsiTheme="minorHAnsi" w:cstheme="minorHAnsi"/>
          <w:color w:val="000000"/>
          <w:szCs w:val="22"/>
        </w:rPr>
        <w:t xml:space="preserve"> inform the Quality Departments</w:t>
      </w:r>
      <w:r w:rsidR="00EB5207" w:rsidRPr="000B5CCF">
        <w:rPr>
          <w:rFonts w:asciiTheme="minorHAnsi" w:hAnsiTheme="minorHAnsi" w:cstheme="minorHAnsi"/>
          <w:color w:val="000000"/>
          <w:szCs w:val="22"/>
        </w:rPr>
        <w:t xml:space="preserve"> of all impacted FNG plants</w:t>
      </w:r>
      <w:r w:rsidR="00432667">
        <w:rPr>
          <w:rFonts w:asciiTheme="minorHAnsi" w:hAnsiTheme="minorHAnsi" w:cstheme="minorHAnsi"/>
          <w:color w:val="000000"/>
          <w:szCs w:val="22"/>
        </w:rPr>
        <w:t>.</w:t>
      </w:r>
    </w:p>
    <w:p w14:paraId="23E8B59E" w14:textId="77777777" w:rsidR="00EF4CE3" w:rsidRDefault="00F6116B" w:rsidP="00FD76C6">
      <w:pPr>
        <w:widowControl w:val="0"/>
        <w:tabs>
          <w:tab w:val="left" w:pos="-90"/>
          <w:tab w:val="left" w:pos="180"/>
        </w:tabs>
        <w:spacing w:before="100" w:beforeAutospacing="1" w:after="100" w:afterAutospacing="1"/>
        <w:jc w:val="both"/>
        <w:rPr>
          <w:rFonts w:asciiTheme="minorHAnsi" w:hAnsiTheme="minorHAnsi" w:cstheme="minorHAnsi"/>
          <w:color w:val="000000"/>
          <w:szCs w:val="22"/>
        </w:rPr>
      </w:pPr>
      <w:bookmarkStart w:id="1" w:name="AddendumA"/>
      <w:bookmarkEnd w:id="1"/>
      <w:r>
        <w:rPr>
          <w:rFonts w:asciiTheme="minorHAnsi" w:hAnsiTheme="minorHAnsi" w:cstheme="minorHAnsi"/>
          <w:color w:val="000000"/>
          <w:szCs w:val="22"/>
        </w:rPr>
        <w:t>If FNG identifies a defective product or service, the supplier</w:t>
      </w:r>
      <w:r w:rsidR="004C2639" w:rsidRPr="000B5CCF">
        <w:rPr>
          <w:rFonts w:asciiTheme="minorHAnsi" w:hAnsiTheme="minorHAnsi" w:cstheme="minorHAnsi"/>
          <w:color w:val="000000"/>
          <w:szCs w:val="22"/>
        </w:rPr>
        <w:t xml:space="preserve"> </w:t>
      </w:r>
      <w:r w:rsidR="00985730">
        <w:rPr>
          <w:rFonts w:asciiTheme="minorHAnsi" w:hAnsiTheme="minorHAnsi" w:cstheme="minorHAnsi"/>
          <w:color w:val="000000"/>
          <w:szCs w:val="22"/>
        </w:rPr>
        <w:t xml:space="preserve">will receive notification of </w:t>
      </w:r>
      <w:r w:rsidR="00A74727" w:rsidRPr="000B5CCF">
        <w:rPr>
          <w:rFonts w:asciiTheme="minorHAnsi" w:hAnsiTheme="minorHAnsi" w:cstheme="minorHAnsi"/>
          <w:color w:val="000000"/>
          <w:szCs w:val="22"/>
        </w:rPr>
        <w:t xml:space="preserve">a </w:t>
      </w:r>
      <w:r w:rsidR="00EF4CE3" w:rsidRPr="000B5CCF">
        <w:rPr>
          <w:rFonts w:asciiTheme="minorHAnsi" w:hAnsiTheme="minorHAnsi" w:cstheme="minorHAnsi"/>
          <w:color w:val="000000"/>
          <w:szCs w:val="22"/>
        </w:rPr>
        <w:t>nonconformance</w:t>
      </w:r>
      <w:r>
        <w:rPr>
          <w:rFonts w:asciiTheme="minorHAnsi" w:hAnsiTheme="minorHAnsi" w:cstheme="minorHAnsi"/>
          <w:color w:val="000000"/>
          <w:szCs w:val="22"/>
        </w:rPr>
        <w:t xml:space="preserve"> and a request for corrective action.  This could be as result of a part quality problem, miss identification (labeling, traceability issue), delivery or missed ship schedule, testing failure</w:t>
      </w:r>
      <w:r w:rsidR="00EF4CE3">
        <w:rPr>
          <w:rFonts w:asciiTheme="minorHAnsi" w:hAnsiTheme="minorHAnsi" w:cstheme="minorHAnsi"/>
          <w:color w:val="000000"/>
          <w:szCs w:val="22"/>
        </w:rPr>
        <w:t>, failed inspection results</w:t>
      </w:r>
      <w:r w:rsidR="000B31A4">
        <w:rPr>
          <w:rFonts w:asciiTheme="minorHAnsi" w:hAnsiTheme="minorHAnsi" w:cstheme="minorHAnsi"/>
          <w:color w:val="000000"/>
          <w:szCs w:val="22"/>
        </w:rPr>
        <w:t>, late</w:t>
      </w:r>
      <w:r w:rsidR="00EF4CE3">
        <w:rPr>
          <w:rFonts w:asciiTheme="minorHAnsi" w:hAnsiTheme="minorHAnsi" w:cstheme="minorHAnsi"/>
          <w:color w:val="000000"/>
          <w:szCs w:val="22"/>
        </w:rPr>
        <w:t xml:space="preserve"> APQP timing, customer concerns</w:t>
      </w:r>
      <w:r>
        <w:rPr>
          <w:rFonts w:asciiTheme="minorHAnsi" w:hAnsiTheme="minorHAnsi" w:cstheme="minorHAnsi"/>
          <w:color w:val="000000"/>
          <w:szCs w:val="22"/>
        </w:rPr>
        <w:t xml:space="preserve"> or warranty problem</w:t>
      </w:r>
      <w:r w:rsidR="00EF4CE3">
        <w:rPr>
          <w:rFonts w:asciiTheme="minorHAnsi" w:hAnsiTheme="minorHAnsi" w:cstheme="minorHAnsi"/>
          <w:color w:val="000000"/>
          <w:szCs w:val="22"/>
        </w:rPr>
        <w:t xml:space="preserve">.  Notification can occur through on-line systems such as e-mail, phone call or other similar </w:t>
      </w:r>
      <w:r w:rsidR="0055703D">
        <w:rPr>
          <w:rFonts w:asciiTheme="minorHAnsi" w:hAnsiTheme="minorHAnsi" w:cstheme="minorHAnsi"/>
          <w:color w:val="000000"/>
          <w:szCs w:val="22"/>
        </w:rPr>
        <w:t>process (</w:t>
      </w:r>
      <w:hyperlink w:anchor="_Addendum_G_-" w:history="1">
        <w:r w:rsidR="00B448C5" w:rsidRPr="00B448C5">
          <w:rPr>
            <w:rStyle w:val="Hyperlink"/>
            <w:rFonts w:asciiTheme="minorHAnsi" w:hAnsiTheme="minorHAnsi" w:cstheme="minorHAnsi"/>
            <w:color w:val="000000"/>
            <w:szCs w:val="22"/>
            <w:u w:val="none"/>
          </w:rPr>
          <w:t>Discrepant Material Report</w:t>
        </w:r>
        <w:r w:rsidR="00AC63B0">
          <w:rPr>
            <w:rStyle w:val="Hyperlink"/>
            <w:rFonts w:asciiTheme="minorHAnsi" w:hAnsiTheme="minorHAnsi" w:cstheme="minorHAnsi"/>
            <w:color w:val="000000"/>
            <w:szCs w:val="22"/>
            <w:u w:val="none"/>
          </w:rPr>
          <w:t xml:space="preserve"> CQAF.00017).</w:t>
        </w:r>
        <w:r w:rsidR="000F55E4">
          <w:rPr>
            <w:rStyle w:val="Hyperlink"/>
            <w:rFonts w:asciiTheme="minorHAnsi" w:hAnsiTheme="minorHAnsi" w:cstheme="minorHAnsi"/>
            <w:color w:val="000000"/>
            <w:szCs w:val="22"/>
            <w:u w:val="none"/>
          </w:rPr>
          <w:t xml:space="preserve">    </w:t>
        </w:r>
      </w:hyperlink>
    </w:p>
    <w:p w14:paraId="318C2BB1" w14:textId="77777777" w:rsidR="00FD1464" w:rsidRDefault="00FD1464" w:rsidP="00FD76C6">
      <w:pPr>
        <w:widowControl w:val="0"/>
        <w:tabs>
          <w:tab w:val="left" w:pos="270"/>
          <w:tab w:val="left" w:pos="450"/>
        </w:tabs>
        <w:spacing w:before="100" w:beforeAutospacing="1" w:after="100" w:afterAutospacing="1"/>
        <w:jc w:val="both"/>
        <w:rPr>
          <w:rFonts w:asciiTheme="minorHAnsi" w:hAnsiTheme="minorHAnsi" w:cstheme="minorHAnsi"/>
          <w:color w:val="000000"/>
          <w:szCs w:val="22"/>
        </w:rPr>
      </w:pPr>
      <w:r w:rsidRPr="00C51A34">
        <w:rPr>
          <w:rFonts w:asciiTheme="minorHAnsi" w:hAnsiTheme="minorHAnsi" w:cstheme="minorHAnsi"/>
          <w:b/>
          <w:color w:val="000000"/>
          <w:szCs w:val="22"/>
        </w:rPr>
        <w:t xml:space="preserve">Containment </w:t>
      </w:r>
      <w:r w:rsidR="00D6501A" w:rsidRPr="00C51A34">
        <w:rPr>
          <w:rFonts w:asciiTheme="minorHAnsi" w:hAnsiTheme="minorHAnsi" w:cstheme="minorHAnsi"/>
          <w:b/>
          <w:color w:val="000000"/>
          <w:szCs w:val="22"/>
        </w:rPr>
        <w:t xml:space="preserve">actions are to </w:t>
      </w:r>
      <w:r w:rsidR="00F6116B" w:rsidRPr="00C51A34">
        <w:rPr>
          <w:rFonts w:asciiTheme="minorHAnsi" w:hAnsiTheme="minorHAnsi" w:cstheme="minorHAnsi"/>
          <w:b/>
          <w:color w:val="000000"/>
          <w:szCs w:val="22"/>
        </w:rPr>
        <w:t xml:space="preserve">occur </w:t>
      </w:r>
      <w:r w:rsidR="00D6501A" w:rsidRPr="00C51A34">
        <w:rPr>
          <w:rFonts w:asciiTheme="minorHAnsi" w:hAnsiTheme="minorHAnsi" w:cstheme="minorHAnsi"/>
          <w:b/>
          <w:color w:val="000000"/>
          <w:szCs w:val="22"/>
        </w:rPr>
        <w:t xml:space="preserve">immediately </w:t>
      </w:r>
      <w:r w:rsidR="00F6116B" w:rsidRPr="00C51A34">
        <w:rPr>
          <w:rFonts w:asciiTheme="minorHAnsi" w:hAnsiTheme="minorHAnsi" w:cstheme="minorHAnsi"/>
          <w:b/>
          <w:color w:val="000000"/>
          <w:szCs w:val="22"/>
        </w:rPr>
        <w:t>upon n</w:t>
      </w:r>
      <w:r w:rsidR="00C51A34" w:rsidRPr="00C51A34">
        <w:rPr>
          <w:rFonts w:asciiTheme="minorHAnsi" w:hAnsiTheme="minorHAnsi" w:cstheme="minorHAnsi"/>
          <w:b/>
          <w:color w:val="000000"/>
          <w:szCs w:val="22"/>
        </w:rPr>
        <w:t>otification</w:t>
      </w:r>
      <w:r w:rsidR="00C51A34">
        <w:rPr>
          <w:rFonts w:asciiTheme="minorHAnsi" w:hAnsiTheme="minorHAnsi" w:cstheme="minorHAnsi"/>
          <w:color w:val="000000"/>
          <w:szCs w:val="22"/>
        </w:rPr>
        <w:t xml:space="preserve"> </w:t>
      </w:r>
      <w:r w:rsidR="00F6116B">
        <w:rPr>
          <w:rFonts w:asciiTheme="minorHAnsi" w:hAnsiTheme="minorHAnsi" w:cstheme="minorHAnsi"/>
          <w:color w:val="000000"/>
          <w:szCs w:val="22"/>
        </w:rPr>
        <w:t xml:space="preserve">and </w:t>
      </w:r>
      <w:r w:rsidR="00D6501A">
        <w:rPr>
          <w:rFonts w:asciiTheme="minorHAnsi" w:hAnsiTheme="minorHAnsi" w:cstheme="minorHAnsi"/>
          <w:color w:val="000000"/>
          <w:szCs w:val="22"/>
        </w:rPr>
        <w:t xml:space="preserve">remain in place until </w:t>
      </w:r>
      <w:r w:rsidR="00C51A34">
        <w:rPr>
          <w:rFonts w:asciiTheme="minorHAnsi" w:hAnsiTheme="minorHAnsi" w:cstheme="minorHAnsi"/>
          <w:color w:val="000000"/>
          <w:szCs w:val="22"/>
        </w:rPr>
        <w:t xml:space="preserve">the FNG plant deems </w:t>
      </w:r>
      <w:r w:rsidR="00D81A23">
        <w:rPr>
          <w:rFonts w:asciiTheme="minorHAnsi" w:hAnsiTheme="minorHAnsi" w:cstheme="minorHAnsi"/>
          <w:color w:val="000000"/>
          <w:szCs w:val="22"/>
        </w:rPr>
        <w:t xml:space="preserve">effective </w:t>
      </w:r>
      <w:r w:rsidR="00D6501A">
        <w:rPr>
          <w:rFonts w:asciiTheme="minorHAnsi" w:hAnsiTheme="minorHAnsi" w:cstheme="minorHAnsi"/>
          <w:color w:val="000000"/>
          <w:szCs w:val="22"/>
        </w:rPr>
        <w:t xml:space="preserve">corrective action </w:t>
      </w:r>
      <w:r w:rsidR="00C51A34">
        <w:rPr>
          <w:rFonts w:asciiTheme="minorHAnsi" w:hAnsiTheme="minorHAnsi" w:cstheme="minorHAnsi"/>
          <w:color w:val="000000"/>
          <w:szCs w:val="22"/>
        </w:rPr>
        <w:t xml:space="preserve">has occurred.   The </w:t>
      </w:r>
      <w:r w:rsidR="00D11915">
        <w:rPr>
          <w:rFonts w:asciiTheme="minorHAnsi" w:hAnsiTheme="minorHAnsi" w:cstheme="minorHAnsi"/>
          <w:color w:val="000000"/>
          <w:szCs w:val="22"/>
        </w:rPr>
        <w:t xml:space="preserve">supplier will document and communicate the </w:t>
      </w:r>
      <w:r w:rsidR="00C51A34">
        <w:rPr>
          <w:rFonts w:asciiTheme="minorHAnsi" w:hAnsiTheme="minorHAnsi" w:cstheme="minorHAnsi"/>
          <w:color w:val="000000"/>
          <w:szCs w:val="22"/>
        </w:rPr>
        <w:t xml:space="preserve">containment measure and initial root cause investigation </w:t>
      </w:r>
      <w:r w:rsidR="00D11915">
        <w:rPr>
          <w:rFonts w:asciiTheme="minorHAnsi" w:hAnsiTheme="minorHAnsi" w:cstheme="minorHAnsi"/>
          <w:color w:val="000000"/>
          <w:szCs w:val="22"/>
        </w:rPr>
        <w:t xml:space="preserve">within </w:t>
      </w:r>
      <w:r w:rsidR="00C51A34">
        <w:rPr>
          <w:rFonts w:asciiTheme="minorHAnsi" w:hAnsiTheme="minorHAnsi" w:cstheme="minorHAnsi"/>
          <w:color w:val="000000"/>
          <w:szCs w:val="22"/>
        </w:rPr>
        <w:t>24 hours</w:t>
      </w:r>
      <w:r w:rsidR="00D11915">
        <w:rPr>
          <w:rFonts w:asciiTheme="minorHAnsi" w:hAnsiTheme="minorHAnsi" w:cstheme="minorHAnsi"/>
          <w:color w:val="000000"/>
          <w:szCs w:val="22"/>
        </w:rPr>
        <w:t xml:space="preserve">. </w:t>
      </w:r>
    </w:p>
    <w:p w14:paraId="6974EF1A" w14:textId="75C5BFA7" w:rsidR="00D6501A" w:rsidRPr="00D6501A" w:rsidRDefault="00F02AF5" w:rsidP="00FD76C6">
      <w:pPr>
        <w:widowControl w:val="0"/>
        <w:tabs>
          <w:tab w:val="left" w:pos="270"/>
          <w:tab w:val="left" w:pos="450"/>
        </w:tabs>
        <w:spacing w:before="100" w:beforeAutospacing="1" w:after="100" w:afterAutospacing="1"/>
        <w:jc w:val="both"/>
        <w:rPr>
          <w:rFonts w:asciiTheme="minorHAnsi" w:hAnsiTheme="minorHAnsi" w:cstheme="minorHAnsi"/>
          <w:color w:val="000000"/>
          <w:szCs w:val="22"/>
        </w:rPr>
      </w:pPr>
      <w:r>
        <w:rPr>
          <w:rFonts w:asciiTheme="minorHAnsi" w:hAnsiTheme="minorHAnsi" w:cstheme="minorHAnsi"/>
          <w:color w:val="000000"/>
          <w:szCs w:val="22"/>
        </w:rPr>
        <w:t xml:space="preserve">The formal corrective action </w:t>
      </w:r>
      <w:r w:rsidR="00D6501A">
        <w:rPr>
          <w:rFonts w:asciiTheme="minorHAnsi" w:hAnsiTheme="minorHAnsi" w:cstheme="minorHAnsi"/>
          <w:color w:val="000000"/>
          <w:szCs w:val="22"/>
        </w:rPr>
        <w:t xml:space="preserve">detailing root cause and permanent corrective action is due </w:t>
      </w:r>
      <w:r w:rsidR="00D6501A" w:rsidRPr="00F02AF5">
        <w:rPr>
          <w:rFonts w:asciiTheme="minorHAnsi" w:hAnsiTheme="minorHAnsi" w:cstheme="minorHAnsi"/>
          <w:b/>
          <w:color w:val="000000"/>
          <w:szCs w:val="22"/>
        </w:rPr>
        <w:t>within 10</w:t>
      </w:r>
      <w:r w:rsidR="00D6501A">
        <w:rPr>
          <w:rFonts w:asciiTheme="minorHAnsi" w:hAnsiTheme="minorHAnsi" w:cstheme="minorHAnsi"/>
          <w:color w:val="000000"/>
          <w:szCs w:val="22"/>
        </w:rPr>
        <w:t xml:space="preserve"> </w:t>
      </w:r>
      <w:r w:rsidR="00D6501A" w:rsidRPr="00F02AF5">
        <w:rPr>
          <w:rFonts w:asciiTheme="minorHAnsi" w:hAnsiTheme="minorHAnsi" w:cstheme="minorHAnsi"/>
          <w:b/>
          <w:color w:val="000000"/>
          <w:szCs w:val="22"/>
        </w:rPr>
        <w:t>working days</w:t>
      </w:r>
      <w:r w:rsidR="00B448C5">
        <w:rPr>
          <w:rFonts w:asciiTheme="minorHAnsi" w:hAnsiTheme="minorHAnsi" w:cstheme="minorHAnsi"/>
          <w:color w:val="000000"/>
          <w:szCs w:val="22"/>
        </w:rPr>
        <w:t xml:space="preserve"> (Corrective Action Request CPUF.00023</w:t>
      </w:r>
      <w:r w:rsidR="000F55E4">
        <w:rPr>
          <w:rFonts w:asciiTheme="minorHAnsi" w:hAnsiTheme="minorHAnsi" w:cstheme="minorHAnsi"/>
          <w:color w:val="000000"/>
          <w:szCs w:val="22"/>
        </w:rPr>
        <w:t>)</w:t>
      </w:r>
      <w:r w:rsidR="00D11915">
        <w:rPr>
          <w:rFonts w:asciiTheme="minorHAnsi" w:hAnsiTheme="minorHAnsi" w:cstheme="minorHAnsi"/>
          <w:color w:val="000000"/>
          <w:szCs w:val="22"/>
        </w:rPr>
        <w:t>.</w:t>
      </w:r>
      <w:r w:rsidR="000F55E4" w:rsidRPr="00B448C5">
        <w:rPr>
          <w:rFonts w:asciiTheme="minorHAnsi" w:hAnsiTheme="minorHAnsi" w:cstheme="minorHAnsi"/>
          <w:color w:val="0070C0"/>
          <w:szCs w:val="22"/>
        </w:rPr>
        <w:t xml:space="preserve"> </w:t>
      </w:r>
      <w:r w:rsidR="000F55E4" w:rsidRPr="000F55E4">
        <w:rPr>
          <w:rFonts w:asciiTheme="minorHAnsi" w:hAnsiTheme="minorHAnsi" w:cstheme="minorHAnsi"/>
          <w:color w:val="000000" w:themeColor="text1"/>
          <w:szCs w:val="22"/>
        </w:rPr>
        <w:t>Validation</w:t>
      </w:r>
      <w:r w:rsidR="00D6501A" w:rsidRPr="000F55E4">
        <w:rPr>
          <w:rFonts w:asciiTheme="minorHAnsi" w:hAnsiTheme="minorHAnsi" w:cstheme="minorHAnsi"/>
          <w:color w:val="000000" w:themeColor="text1"/>
          <w:szCs w:val="22"/>
        </w:rPr>
        <w:t xml:space="preserve"> </w:t>
      </w:r>
      <w:r w:rsidR="00D6501A">
        <w:rPr>
          <w:rFonts w:asciiTheme="minorHAnsi" w:hAnsiTheme="minorHAnsi" w:cstheme="minorHAnsi"/>
          <w:color w:val="000000"/>
          <w:szCs w:val="22"/>
        </w:rPr>
        <w:t xml:space="preserve">and </w:t>
      </w:r>
      <w:r w:rsidR="00D11915">
        <w:rPr>
          <w:rFonts w:asciiTheme="minorHAnsi" w:hAnsiTheme="minorHAnsi" w:cstheme="minorHAnsi"/>
          <w:color w:val="000000"/>
          <w:szCs w:val="22"/>
        </w:rPr>
        <w:t>closure of the CAR process is authorized</w:t>
      </w:r>
      <w:r w:rsidR="00D6501A">
        <w:rPr>
          <w:rFonts w:asciiTheme="minorHAnsi" w:hAnsiTheme="minorHAnsi" w:cstheme="minorHAnsi"/>
          <w:color w:val="000000"/>
          <w:szCs w:val="22"/>
        </w:rPr>
        <w:t xml:space="preserve"> by the FNG plant and is to </w:t>
      </w:r>
      <w:r w:rsidR="00D6501A" w:rsidRPr="00F02AF5">
        <w:rPr>
          <w:rFonts w:asciiTheme="minorHAnsi" w:hAnsiTheme="minorHAnsi" w:cstheme="minorHAnsi"/>
          <w:b/>
          <w:color w:val="000000"/>
          <w:szCs w:val="22"/>
        </w:rPr>
        <w:t>target</w:t>
      </w:r>
      <w:r w:rsidR="00D81A23" w:rsidRPr="00F02AF5">
        <w:rPr>
          <w:rFonts w:asciiTheme="minorHAnsi" w:hAnsiTheme="minorHAnsi" w:cstheme="minorHAnsi"/>
          <w:b/>
          <w:color w:val="000000"/>
          <w:szCs w:val="22"/>
        </w:rPr>
        <w:t xml:space="preserve"> a duration </w:t>
      </w:r>
      <w:r w:rsidR="00143186">
        <w:rPr>
          <w:rFonts w:asciiTheme="minorHAnsi" w:hAnsiTheme="minorHAnsi" w:cstheme="minorHAnsi"/>
          <w:b/>
          <w:color w:val="000000"/>
          <w:szCs w:val="22"/>
        </w:rPr>
        <w:t xml:space="preserve">not lasting longer than </w:t>
      </w:r>
      <w:r w:rsidR="00D6501A" w:rsidRPr="00F02AF5">
        <w:rPr>
          <w:rFonts w:asciiTheme="minorHAnsi" w:hAnsiTheme="minorHAnsi" w:cstheme="minorHAnsi"/>
          <w:b/>
          <w:color w:val="000000"/>
          <w:szCs w:val="22"/>
        </w:rPr>
        <w:t>30 days</w:t>
      </w:r>
      <w:r w:rsidR="00D11915">
        <w:rPr>
          <w:rFonts w:asciiTheme="minorHAnsi" w:hAnsiTheme="minorHAnsi" w:cstheme="minorHAnsi"/>
          <w:b/>
          <w:color w:val="000000"/>
          <w:szCs w:val="22"/>
        </w:rPr>
        <w:t xml:space="preserve">.   </w:t>
      </w:r>
      <w:r w:rsidR="00D6501A">
        <w:rPr>
          <w:rFonts w:asciiTheme="minorHAnsi" w:hAnsiTheme="minorHAnsi" w:cstheme="minorHAnsi"/>
          <w:color w:val="000000"/>
          <w:szCs w:val="22"/>
        </w:rPr>
        <w:t xml:space="preserve"> </w:t>
      </w:r>
      <w:r w:rsidR="00D11915">
        <w:rPr>
          <w:rFonts w:asciiTheme="minorHAnsi" w:hAnsiTheme="minorHAnsi" w:cstheme="minorHAnsi"/>
          <w:color w:val="000000"/>
          <w:szCs w:val="22"/>
        </w:rPr>
        <w:t xml:space="preserve">The plant can authorize a longer corrective action process when permanent corrective actions feasibly have longer lead times to implement. </w:t>
      </w:r>
      <w:r w:rsidR="00BF31DA">
        <w:rPr>
          <w:rFonts w:asciiTheme="minorHAnsi" w:hAnsiTheme="minorHAnsi" w:cstheme="minorHAnsi"/>
          <w:color w:val="000000"/>
          <w:szCs w:val="22"/>
        </w:rPr>
        <w:t xml:space="preserve"> </w:t>
      </w:r>
      <w:r w:rsidR="00BF31DA">
        <w:rPr>
          <w:rFonts w:asciiTheme="minorHAnsi" w:hAnsiTheme="minorHAnsi" w:cstheme="minorHAnsi"/>
          <w:b/>
          <w:i/>
          <w:color w:val="000000"/>
          <w:szCs w:val="22"/>
        </w:rPr>
        <w:t xml:space="preserve">For corrective actions that are significant in nature, such as a yard hold, stop ship, or field campaign, the corrective action will be verified by a FNG </w:t>
      </w:r>
      <w:r w:rsidR="00FB1CCB">
        <w:rPr>
          <w:rFonts w:asciiTheme="minorHAnsi" w:hAnsiTheme="minorHAnsi" w:cstheme="minorHAnsi"/>
          <w:b/>
          <w:i/>
          <w:color w:val="000000"/>
          <w:szCs w:val="22"/>
        </w:rPr>
        <w:t xml:space="preserve">corporate </w:t>
      </w:r>
      <w:r w:rsidR="00BF31DA">
        <w:rPr>
          <w:rFonts w:asciiTheme="minorHAnsi" w:hAnsiTheme="minorHAnsi" w:cstheme="minorHAnsi"/>
          <w:b/>
          <w:i/>
          <w:color w:val="000000"/>
          <w:szCs w:val="22"/>
        </w:rPr>
        <w:t>representative to validate effectiveness</w:t>
      </w:r>
      <w:r w:rsidR="00FB1CCB">
        <w:rPr>
          <w:rFonts w:asciiTheme="minorHAnsi" w:hAnsiTheme="minorHAnsi" w:cstheme="minorHAnsi"/>
          <w:b/>
          <w:i/>
          <w:color w:val="000000"/>
          <w:szCs w:val="22"/>
        </w:rPr>
        <w:t xml:space="preserve"> at the request of the FNG facility monitoring the supplier corrective action.</w:t>
      </w:r>
    </w:p>
    <w:p w14:paraId="4605B56D" w14:textId="41E2C5EC" w:rsidR="00FD1464" w:rsidRPr="000B5CCF" w:rsidRDefault="00FD1464" w:rsidP="00FD76C6">
      <w:pPr>
        <w:widowControl w:val="0"/>
        <w:tabs>
          <w:tab w:val="left" w:pos="270"/>
          <w:tab w:val="left" w:pos="450"/>
        </w:tabs>
        <w:spacing w:before="100" w:beforeAutospacing="1" w:after="100" w:afterAutospacing="1"/>
        <w:jc w:val="both"/>
        <w:rPr>
          <w:rFonts w:asciiTheme="minorHAnsi" w:hAnsiTheme="minorHAnsi" w:cstheme="minorHAnsi"/>
          <w:color w:val="000000"/>
          <w:szCs w:val="22"/>
        </w:rPr>
      </w:pPr>
      <w:r>
        <w:rPr>
          <w:rFonts w:asciiTheme="minorHAnsi" w:hAnsiTheme="minorHAnsi" w:cstheme="minorHAnsi"/>
          <w:color w:val="000000"/>
          <w:szCs w:val="22"/>
        </w:rPr>
        <w:t xml:space="preserve">If sorting is required at FNG, the </w:t>
      </w:r>
      <w:r w:rsidR="004826EF">
        <w:rPr>
          <w:rFonts w:asciiTheme="minorHAnsi" w:hAnsiTheme="minorHAnsi" w:cstheme="minorHAnsi"/>
          <w:color w:val="000000"/>
          <w:szCs w:val="22"/>
        </w:rPr>
        <w:t xml:space="preserve">supplier has the option in most cases to sort product </w:t>
      </w:r>
      <w:r>
        <w:rPr>
          <w:rFonts w:asciiTheme="minorHAnsi" w:hAnsiTheme="minorHAnsi" w:cstheme="minorHAnsi"/>
          <w:color w:val="000000"/>
          <w:szCs w:val="22"/>
        </w:rPr>
        <w:t xml:space="preserve">or hire a </w:t>
      </w:r>
      <w:r w:rsidR="003E774B">
        <w:rPr>
          <w:rFonts w:asciiTheme="minorHAnsi" w:hAnsiTheme="minorHAnsi" w:cstheme="minorHAnsi"/>
          <w:color w:val="000000"/>
          <w:szCs w:val="22"/>
        </w:rPr>
        <w:t>t</w:t>
      </w:r>
      <w:r>
        <w:rPr>
          <w:rFonts w:asciiTheme="minorHAnsi" w:hAnsiTheme="minorHAnsi" w:cstheme="minorHAnsi"/>
          <w:color w:val="000000"/>
          <w:szCs w:val="22"/>
        </w:rPr>
        <w:t xml:space="preserve">hird-party inspection company.  It is the responsibility of the supplier to </w:t>
      </w:r>
      <w:r w:rsidR="003E774B">
        <w:rPr>
          <w:rFonts w:asciiTheme="minorHAnsi" w:hAnsiTheme="minorHAnsi" w:cstheme="minorHAnsi"/>
          <w:color w:val="000000"/>
          <w:szCs w:val="22"/>
        </w:rPr>
        <w:t xml:space="preserve">requisition the inspection company and issue the purchase order to </w:t>
      </w:r>
      <w:r w:rsidR="00F02AF5">
        <w:rPr>
          <w:rFonts w:asciiTheme="minorHAnsi" w:hAnsiTheme="minorHAnsi" w:cstheme="minorHAnsi"/>
          <w:color w:val="000000"/>
          <w:szCs w:val="22"/>
        </w:rPr>
        <w:t xml:space="preserve">initiate </w:t>
      </w:r>
      <w:r w:rsidR="003E774B">
        <w:rPr>
          <w:rFonts w:asciiTheme="minorHAnsi" w:hAnsiTheme="minorHAnsi" w:cstheme="minorHAnsi"/>
          <w:color w:val="000000"/>
          <w:szCs w:val="22"/>
        </w:rPr>
        <w:t xml:space="preserve">containment measures.  </w:t>
      </w:r>
      <w:r w:rsidR="00F02AF5">
        <w:rPr>
          <w:rFonts w:asciiTheme="minorHAnsi" w:hAnsiTheme="minorHAnsi" w:cstheme="minorHAnsi"/>
          <w:color w:val="000000"/>
          <w:szCs w:val="22"/>
        </w:rPr>
        <w:t>I</w:t>
      </w:r>
      <w:r w:rsidR="003E774B">
        <w:rPr>
          <w:rFonts w:asciiTheme="minorHAnsi" w:hAnsiTheme="minorHAnsi" w:cstheme="minorHAnsi"/>
          <w:color w:val="000000"/>
          <w:szCs w:val="22"/>
        </w:rPr>
        <w:t>t is</w:t>
      </w:r>
      <w:r w:rsidR="002769F1">
        <w:rPr>
          <w:rFonts w:asciiTheme="minorHAnsi" w:hAnsiTheme="minorHAnsi" w:cstheme="minorHAnsi"/>
          <w:color w:val="000000"/>
          <w:szCs w:val="22"/>
        </w:rPr>
        <w:t xml:space="preserve"> highly</w:t>
      </w:r>
      <w:r w:rsidR="003E774B">
        <w:rPr>
          <w:rFonts w:asciiTheme="minorHAnsi" w:hAnsiTheme="minorHAnsi" w:cstheme="minorHAnsi"/>
          <w:color w:val="000000"/>
          <w:szCs w:val="22"/>
        </w:rPr>
        <w:t xml:space="preserve"> recommended that suppliers id</w:t>
      </w:r>
      <w:r w:rsidR="00F02AF5">
        <w:rPr>
          <w:rFonts w:asciiTheme="minorHAnsi" w:hAnsiTheme="minorHAnsi" w:cstheme="minorHAnsi"/>
          <w:color w:val="000000"/>
          <w:szCs w:val="22"/>
        </w:rPr>
        <w:t>entify their preferred</w:t>
      </w:r>
      <w:r w:rsidR="003E774B">
        <w:rPr>
          <w:rFonts w:asciiTheme="minorHAnsi" w:hAnsiTheme="minorHAnsi" w:cstheme="minorHAnsi"/>
          <w:color w:val="000000"/>
          <w:szCs w:val="22"/>
        </w:rPr>
        <w:t xml:space="preserve"> sorting company prior to needing services.  </w:t>
      </w:r>
    </w:p>
    <w:p w14:paraId="640DEF89" w14:textId="3533C23D" w:rsidR="00EF4CE3" w:rsidRDefault="003E774B" w:rsidP="00F02AF5">
      <w:pPr>
        <w:tabs>
          <w:tab w:val="left" w:pos="270"/>
          <w:tab w:val="left" w:pos="450"/>
        </w:tabs>
        <w:autoSpaceDE w:val="0"/>
        <w:autoSpaceDN w:val="0"/>
        <w:spacing w:before="100" w:beforeAutospacing="1" w:after="100" w:afterAutospacing="1"/>
        <w:ind w:left="180"/>
        <w:rPr>
          <w:rFonts w:asciiTheme="minorHAnsi" w:hAnsiTheme="minorHAnsi" w:cstheme="minorHAnsi"/>
          <w:color w:val="000000"/>
          <w:szCs w:val="22"/>
        </w:rPr>
      </w:pPr>
      <w:r>
        <w:rPr>
          <w:rFonts w:asciiTheme="minorHAnsi" w:hAnsiTheme="minorHAnsi" w:cstheme="minorHAnsi"/>
          <w:color w:val="000000"/>
          <w:szCs w:val="22"/>
        </w:rPr>
        <w:lastRenderedPageBreak/>
        <w:t>In the instance, our FNG plant does</w:t>
      </w:r>
      <w:r w:rsidR="00CF7008" w:rsidRPr="000B5CCF">
        <w:rPr>
          <w:rFonts w:asciiTheme="minorHAnsi" w:hAnsiTheme="minorHAnsi" w:cstheme="minorHAnsi"/>
          <w:color w:val="000000"/>
          <w:szCs w:val="22"/>
        </w:rPr>
        <w:t xml:space="preserve"> not </w:t>
      </w:r>
      <w:r w:rsidR="00FD1464">
        <w:rPr>
          <w:rFonts w:asciiTheme="minorHAnsi" w:hAnsiTheme="minorHAnsi" w:cstheme="minorHAnsi"/>
          <w:color w:val="000000"/>
          <w:szCs w:val="22"/>
        </w:rPr>
        <w:t xml:space="preserve">have space for sorting </w:t>
      </w:r>
      <w:r w:rsidR="00844355">
        <w:rPr>
          <w:rFonts w:asciiTheme="minorHAnsi" w:hAnsiTheme="minorHAnsi" w:cstheme="minorHAnsi"/>
          <w:color w:val="000000"/>
          <w:szCs w:val="22"/>
        </w:rPr>
        <w:t>activities;</w:t>
      </w:r>
      <w:r>
        <w:rPr>
          <w:rFonts w:asciiTheme="minorHAnsi" w:hAnsiTheme="minorHAnsi" w:cstheme="minorHAnsi"/>
          <w:color w:val="000000"/>
          <w:szCs w:val="22"/>
        </w:rPr>
        <w:t xml:space="preserve"> the s</w:t>
      </w:r>
      <w:r w:rsidR="00CF7008" w:rsidRPr="000B5CCF">
        <w:rPr>
          <w:rFonts w:asciiTheme="minorHAnsi" w:hAnsiTheme="minorHAnsi" w:cstheme="minorHAnsi"/>
          <w:color w:val="000000"/>
          <w:szCs w:val="22"/>
        </w:rPr>
        <w:t>uppliers</w:t>
      </w:r>
      <w:r w:rsidR="00FD1464">
        <w:rPr>
          <w:rFonts w:asciiTheme="minorHAnsi" w:hAnsiTheme="minorHAnsi" w:cstheme="minorHAnsi"/>
          <w:color w:val="000000"/>
          <w:szCs w:val="22"/>
        </w:rPr>
        <w:t xml:space="preserve"> may be required to </w:t>
      </w:r>
      <w:r w:rsidR="00844355">
        <w:rPr>
          <w:rFonts w:asciiTheme="minorHAnsi" w:hAnsiTheme="minorHAnsi" w:cstheme="minorHAnsi"/>
          <w:color w:val="000000"/>
          <w:szCs w:val="22"/>
        </w:rPr>
        <w:t>arrange</w:t>
      </w:r>
      <w:r w:rsidR="00CF7008" w:rsidRPr="000B5CCF">
        <w:rPr>
          <w:rFonts w:asciiTheme="minorHAnsi" w:hAnsiTheme="minorHAnsi" w:cstheme="minorHAnsi"/>
          <w:color w:val="000000"/>
          <w:szCs w:val="22"/>
        </w:rPr>
        <w:t xml:space="preserve"> for transporting non-conforming material </w:t>
      </w:r>
      <w:r w:rsidR="00FD1464">
        <w:rPr>
          <w:rFonts w:asciiTheme="minorHAnsi" w:hAnsiTheme="minorHAnsi" w:cstheme="minorHAnsi"/>
          <w:color w:val="000000"/>
          <w:szCs w:val="22"/>
        </w:rPr>
        <w:t xml:space="preserve">to an offsite location.  Assurance </w:t>
      </w:r>
      <w:r>
        <w:rPr>
          <w:rFonts w:asciiTheme="minorHAnsi" w:hAnsiTheme="minorHAnsi" w:cstheme="minorHAnsi"/>
          <w:color w:val="000000"/>
          <w:szCs w:val="22"/>
        </w:rPr>
        <w:t>must</w:t>
      </w:r>
      <w:r w:rsidR="00FD1464">
        <w:rPr>
          <w:rFonts w:asciiTheme="minorHAnsi" w:hAnsiTheme="minorHAnsi" w:cstheme="minorHAnsi"/>
          <w:color w:val="000000"/>
          <w:szCs w:val="22"/>
        </w:rPr>
        <w:t xml:space="preserve"> </w:t>
      </w:r>
      <w:r>
        <w:rPr>
          <w:rFonts w:asciiTheme="minorHAnsi" w:hAnsiTheme="minorHAnsi" w:cstheme="minorHAnsi"/>
          <w:color w:val="000000"/>
          <w:szCs w:val="22"/>
        </w:rPr>
        <w:t xml:space="preserve">be made </w:t>
      </w:r>
      <w:r w:rsidR="00844355">
        <w:rPr>
          <w:rFonts w:asciiTheme="minorHAnsi" w:hAnsiTheme="minorHAnsi" w:cstheme="minorHAnsi"/>
          <w:color w:val="000000"/>
          <w:szCs w:val="22"/>
        </w:rPr>
        <w:t xml:space="preserve">that </w:t>
      </w:r>
      <w:r w:rsidR="00844355" w:rsidRPr="000B5CCF">
        <w:rPr>
          <w:rFonts w:asciiTheme="minorHAnsi" w:hAnsiTheme="minorHAnsi" w:cstheme="minorHAnsi"/>
          <w:color w:val="000000"/>
          <w:szCs w:val="22"/>
        </w:rPr>
        <w:t>re-packaging, creating new packing slip</w:t>
      </w:r>
      <w:r w:rsidR="00CF7008" w:rsidRPr="000B5CCF">
        <w:rPr>
          <w:rFonts w:asciiTheme="minorHAnsi" w:hAnsiTheme="minorHAnsi" w:cstheme="minorHAnsi"/>
          <w:color w:val="000000"/>
          <w:szCs w:val="22"/>
        </w:rPr>
        <w:t xml:space="preserve"> with accurate quantities, affixing </w:t>
      </w:r>
      <w:r>
        <w:rPr>
          <w:rFonts w:asciiTheme="minorHAnsi" w:hAnsiTheme="minorHAnsi" w:cstheme="minorHAnsi"/>
          <w:color w:val="000000"/>
          <w:szCs w:val="22"/>
        </w:rPr>
        <w:t xml:space="preserve">new </w:t>
      </w:r>
      <w:r w:rsidR="00CF7008" w:rsidRPr="000B5CCF">
        <w:rPr>
          <w:rFonts w:asciiTheme="minorHAnsi" w:hAnsiTheme="minorHAnsi" w:cstheme="minorHAnsi"/>
          <w:color w:val="000000"/>
          <w:szCs w:val="22"/>
        </w:rPr>
        <w:t xml:space="preserve">labels as </w:t>
      </w:r>
      <w:r>
        <w:rPr>
          <w:rFonts w:asciiTheme="minorHAnsi" w:hAnsiTheme="minorHAnsi" w:cstheme="minorHAnsi"/>
          <w:color w:val="000000"/>
          <w:szCs w:val="22"/>
        </w:rPr>
        <w:t>completed with arrangements to transport the newly</w:t>
      </w:r>
      <w:r w:rsidR="00CF7008" w:rsidRPr="000B5CCF">
        <w:rPr>
          <w:rFonts w:asciiTheme="minorHAnsi" w:hAnsiTheme="minorHAnsi" w:cstheme="minorHAnsi"/>
          <w:color w:val="000000"/>
          <w:szCs w:val="22"/>
        </w:rPr>
        <w:t xml:space="preserve"> certified stock back to </w:t>
      </w:r>
      <w:r w:rsidR="00FF3880" w:rsidRPr="000B5CCF">
        <w:rPr>
          <w:rFonts w:asciiTheme="minorHAnsi" w:hAnsiTheme="minorHAnsi" w:cstheme="minorHAnsi"/>
          <w:color w:val="000000"/>
          <w:szCs w:val="22"/>
        </w:rPr>
        <w:t>FNG</w:t>
      </w:r>
      <w:r w:rsidR="00CF7008" w:rsidRPr="000B5CCF">
        <w:rPr>
          <w:rFonts w:asciiTheme="minorHAnsi" w:hAnsiTheme="minorHAnsi" w:cstheme="minorHAnsi"/>
          <w:color w:val="000000"/>
          <w:szCs w:val="22"/>
        </w:rPr>
        <w:t>.</w:t>
      </w:r>
      <w:r w:rsidR="00844355">
        <w:rPr>
          <w:rFonts w:asciiTheme="minorHAnsi" w:hAnsiTheme="minorHAnsi" w:cstheme="minorHAnsi"/>
          <w:color w:val="000000"/>
          <w:szCs w:val="22"/>
        </w:rPr>
        <w:t xml:space="preserve"> Lot traceability must remain intact.</w:t>
      </w:r>
    </w:p>
    <w:p w14:paraId="1DAF5E3A" w14:textId="77777777" w:rsidR="005F5C23" w:rsidRDefault="005F5C23" w:rsidP="00F02AF5">
      <w:pPr>
        <w:tabs>
          <w:tab w:val="left" w:pos="270"/>
          <w:tab w:val="left" w:pos="450"/>
        </w:tabs>
        <w:autoSpaceDE w:val="0"/>
        <w:autoSpaceDN w:val="0"/>
        <w:spacing w:before="100" w:beforeAutospacing="1" w:after="100" w:afterAutospacing="1"/>
        <w:ind w:left="180"/>
        <w:rPr>
          <w:rFonts w:asciiTheme="minorHAnsi" w:hAnsiTheme="minorHAnsi" w:cstheme="minorHAnsi"/>
          <w:color w:val="000000"/>
          <w:szCs w:val="22"/>
        </w:rPr>
      </w:pPr>
    </w:p>
    <w:p w14:paraId="05AB4BEA" w14:textId="77777777" w:rsidR="00E62055" w:rsidRPr="002769F1" w:rsidRDefault="00770122" w:rsidP="005347CD">
      <w:pPr>
        <w:pStyle w:val="default0"/>
        <w:spacing w:before="100" w:beforeAutospacing="1" w:after="100" w:afterAutospacing="1"/>
        <w:rPr>
          <w:rFonts w:asciiTheme="minorHAnsi" w:hAnsiTheme="minorHAnsi" w:cstheme="minorHAnsi"/>
          <w:b/>
          <w:sz w:val="22"/>
          <w:szCs w:val="22"/>
        </w:rPr>
      </w:pPr>
      <w:r w:rsidRPr="002769F1">
        <w:rPr>
          <w:rFonts w:asciiTheme="minorHAnsi" w:hAnsiTheme="minorHAnsi" w:cstheme="minorHAnsi"/>
          <w:b/>
          <w:sz w:val="22"/>
          <w:szCs w:val="22"/>
        </w:rPr>
        <w:t>3.2 Controlled</w:t>
      </w:r>
      <w:r w:rsidR="00E62055" w:rsidRPr="002769F1">
        <w:rPr>
          <w:rFonts w:asciiTheme="minorHAnsi" w:hAnsiTheme="minorHAnsi" w:cstheme="minorHAnsi"/>
          <w:b/>
          <w:sz w:val="22"/>
          <w:szCs w:val="22"/>
        </w:rPr>
        <w:t xml:space="preserve"> Shipping</w:t>
      </w:r>
      <w:r w:rsidR="00850A92" w:rsidRPr="002769F1">
        <w:rPr>
          <w:rFonts w:asciiTheme="minorHAnsi" w:hAnsiTheme="minorHAnsi" w:cstheme="minorHAnsi"/>
          <w:b/>
          <w:sz w:val="22"/>
          <w:szCs w:val="22"/>
        </w:rPr>
        <w:t xml:space="preserve"> </w:t>
      </w:r>
    </w:p>
    <w:p w14:paraId="178C0E20" w14:textId="77777777" w:rsidR="00E62055" w:rsidRDefault="002769F1" w:rsidP="00850A92">
      <w:pPr>
        <w:tabs>
          <w:tab w:val="left" w:pos="270"/>
        </w:tabs>
        <w:autoSpaceDE w:val="0"/>
        <w:autoSpaceDN w:val="0"/>
        <w:spacing w:before="100" w:beforeAutospacing="1" w:after="100" w:afterAutospacing="1"/>
        <w:ind w:left="270"/>
        <w:rPr>
          <w:rFonts w:asciiTheme="minorHAnsi" w:hAnsiTheme="minorHAnsi" w:cstheme="minorHAnsi"/>
          <w:color w:val="000000"/>
          <w:szCs w:val="22"/>
        </w:rPr>
      </w:pPr>
      <w:r>
        <w:rPr>
          <w:rFonts w:asciiTheme="minorHAnsi" w:hAnsiTheme="minorHAnsi" w:cstheme="minorHAnsi"/>
          <w:color w:val="000000"/>
          <w:szCs w:val="22"/>
        </w:rPr>
        <w:t>Controlled shipping is a</w:t>
      </w:r>
      <w:r w:rsidR="00C6300D">
        <w:rPr>
          <w:rFonts w:asciiTheme="minorHAnsi" w:hAnsiTheme="minorHAnsi" w:cstheme="minorHAnsi"/>
          <w:color w:val="000000"/>
          <w:szCs w:val="22"/>
        </w:rPr>
        <w:t xml:space="preserve"> measure more significant than </w:t>
      </w:r>
      <w:r>
        <w:rPr>
          <w:rFonts w:asciiTheme="minorHAnsi" w:hAnsiTheme="minorHAnsi" w:cstheme="minorHAnsi"/>
          <w:color w:val="000000"/>
          <w:szCs w:val="22"/>
        </w:rPr>
        <w:t xml:space="preserve">the sort activities </w:t>
      </w:r>
      <w:r w:rsidR="00C6300D">
        <w:rPr>
          <w:rFonts w:asciiTheme="minorHAnsi" w:hAnsiTheme="minorHAnsi" w:cstheme="minorHAnsi"/>
          <w:color w:val="000000"/>
          <w:szCs w:val="22"/>
        </w:rPr>
        <w:t xml:space="preserve">associated </w:t>
      </w:r>
      <w:r>
        <w:rPr>
          <w:rFonts w:asciiTheme="minorHAnsi" w:hAnsiTheme="minorHAnsi" w:cstheme="minorHAnsi"/>
          <w:color w:val="000000"/>
          <w:szCs w:val="22"/>
        </w:rPr>
        <w:t>with the first escalation in disc</w:t>
      </w:r>
      <w:r w:rsidR="00844355">
        <w:rPr>
          <w:rFonts w:asciiTheme="minorHAnsi" w:hAnsiTheme="minorHAnsi" w:cstheme="minorHAnsi"/>
          <w:color w:val="000000"/>
          <w:szCs w:val="22"/>
        </w:rPr>
        <w:t>overy of defective product.  W</w:t>
      </w:r>
      <w:r w:rsidR="00C6300D">
        <w:rPr>
          <w:rFonts w:asciiTheme="minorHAnsi" w:hAnsiTheme="minorHAnsi" w:cstheme="minorHAnsi"/>
          <w:color w:val="000000"/>
          <w:szCs w:val="22"/>
        </w:rPr>
        <w:t xml:space="preserve">hen </w:t>
      </w:r>
      <w:r w:rsidR="00844355">
        <w:rPr>
          <w:rFonts w:asciiTheme="minorHAnsi" w:hAnsiTheme="minorHAnsi" w:cstheme="minorHAnsi"/>
          <w:color w:val="000000"/>
          <w:szCs w:val="22"/>
        </w:rPr>
        <w:t xml:space="preserve">a </w:t>
      </w:r>
      <w:r w:rsidR="00C6300D">
        <w:rPr>
          <w:rFonts w:asciiTheme="minorHAnsi" w:hAnsiTheme="minorHAnsi" w:cstheme="minorHAnsi"/>
          <w:color w:val="000000"/>
          <w:szCs w:val="22"/>
        </w:rPr>
        <w:t>supplier</w:t>
      </w:r>
      <w:r w:rsidR="00844355">
        <w:rPr>
          <w:rFonts w:asciiTheme="minorHAnsi" w:hAnsiTheme="minorHAnsi" w:cstheme="minorHAnsi"/>
          <w:color w:val="000000"/>
          <w:szCs w:val="22"/>
        </w:rPr>
        <w:t>’s</w:t>
      </w:r>
      <w:r w:rsidR="00C6300D">
        <w:rPr>
          <w:rFonts w:asciiTheme="minorHAnsi" w:hAnsiTheme="minorHAnsi" w:cstheme="minorHAnsi"/>
          <w:color w:val="000000"/>
          <w:szCs w:val="22"/>
        </w:rPr>
        <w:t xml:space="preserve"> performance demons</w:t>
      </w:r>
      <w:r w:rsidR="004826EF">
        <w:rPr>
          <w:rFonts w:asciiTheme="minorHAnsi" w:hAnsiTheme="minorHAnsi" w:cstheme="minorHAnsi"/>
          <w:color w:val="000000"/>
          <w:szCs w:val="22"/>
        </w:rPr>
        <w:t xml:space="preserve">trates a failure to </w:t>
      </w:r>
      <w:r w:rsidR="00C6300D">
        <w:rPr>
          <w:rFonts w:asciiTheme="minorHAnsi" w:hAnsiTheme="minorHAnsi" w:cstheme="minorHAnsi"/>
          <w:color w:val="000000"/>
          <w:szCs w:val="22"/>
        </w:rPr>
        <w:t>execute the corrective action p</w:t>
      </w:r>
      <w:r>
        <w:rPr>
          <w:rFonts w:asciiTheme="minorHAnsi" w:hAnsiTheme="minorHAnsi" w:cstheme="minorHAnsi"/>
          <w:color w:val="000000"/>
          <w:szCs w:val="22"/>
        </w:rPr>
        <w:t xml:space="preserve">rocess e.g. repeat failures.   </w:t>
      </w:r>
      <w:r w:rsidR="00C6300D">
        <w:rPr>
          <w:rFonts w:asciiTheme="minorHAnsi" w:hAnsiTheme="minorHAnsi" w:cstheme="minorHAnsi"/>
          <w:color w:val="000000"/>
          <w:szCs w:val="22"/>
        </w:rPr>
        <w:t>The next in escalation are t</w:t>
      </w:r>
      <w:r w:rsidR="0021347E">
        <w:rPr>
          <w:rFonts w:asciiTheme="minorHAnsi" w:hAnsiTheme="minorHAnsi" w:cstheme="minorHAnsi"/>
          <w:color w:val="000000"/>
          <w:szCs w:val="22"/>
        </w:rPr>
        <w:t>wo types of controlled shipping actions</w:t>
      </w:r>
      <w:r w:rsidR="00C6300D">
        <w:rPr>
          <w:rFonts w:asciiTheme="minorHAnsi" w:hAnsiTheme="minorHAnsi" w:cstheme="minorHAnsi"/>
          <w:color w:val="000000"/>
          <w:szCs w:val="22"/>
        </w:rPr>
        <w:t xml:space="preserve">. </w:t>
      </w:r>
      <w:r w:rsidR="0021347E">
        <w:rPr>
          <w:rFonts w:asciiTheme="minorHAnsi" w:hAnsiTheme="minorHAnsi" w:cstheme="minorHAnsi"/>
          <w:color w:val="000000"/>
          <w:szCs w:val="22"/>
        </w:rPr>
        <w:t xml:space="preserve">  </w:t>
      </w:r>
    </w:p>
    <w:p w14:paraId="7306AB5A" w14:textId="77777777" w:rsidR="0021347E" w:rsidRPr="0021347E" w:rsidRDefault="0021347E" w:rsidP="000B31A4">
      <w:pPr>
        <w:pStyle w:val="ListParagraph"/>
        <w:tabs>
          <w:tab w:val="left" w:pos="540"/>
        </w:tabs>
        <w:autoSpaceDE w:val="0"/>
        <w:autoSpaceDN w:val="0"/>
        <w:spacing w:before="100" w:beforeAutospacing="1" w:after="100" w:afterAutospacing="1"/>
        <w:ind w:left="1260"/>
        <w:rPr>
          <w:rFonts w:asciiTheme="minorHAnsi" w:hAnsiTheme="minorHAnsi" w:cstheme="minorHAnsi"/>
          <w:color w:val="000000"/>
        </w:rPr>
      </w:pPr>
      <w:r w:rsidRPr="004C335E">
        <w:rPr>
          <w:rFonts w:asciiTheme="minorHAnsi" w:hAnsiTheme="minorHAnsi" w:cstheme="minorHAnsi"/>
          <w:b/>
          <w:color w:val="000000"/>
        </w:rPr>
        <w:t>CS1:</w:t>
      </w:r>
      <w:r w:rsidRPr="0021347E">
        <w:rPr>
          <w:rFonts w:asciiTheme="minorHAnsi" w:hAnsiTheme="minorHAnsi" w:cstheme="minorHAnsi"/>
          <w:color w:val="000000"/>
        </w:rPr>
        <w:t xml:space="preserve"> Supplier conducted sort and certification o</w:t>
      </w:r>
      <w:r w:rsidR="002769F1">
        <w:rPr>
          <w:rFonts w:asciiTheme="minorHAnsi" w:hAnsiTheme="minorHAnsi" w:cstheme="minorHAnsi"/>
          <w:color w:val="000000"/>
        </w:rPr>
        <w:t xml:space="preserve">f subsequent part shipments for a prescribed </w:t>
      </w:r>
      <w:r w:rsidR="004826EF">
        <w:rPr>
          <w:rFonts w:asciiTheme="minorHAnsi" w:hAnsiTheme="minorHAnsi" w:cstheme="minorHAnsi"/>
          <w:color w:val="000000"/>
        </w:rPr>
        <w:t>period</w:t>
      </w:r>
      <w:r w:rsidR="002769F1">
        <w:rPr>
          <w:rFonts w:asciiTheme="minorHAnsi" w:hAnsiTheme="minorHAnsi" w:cstheme="minorHAnsi"/>
          <w:color w:val="000000"/>
        </w:rPr>
        <w:t xml:space="preserve"> determined by FNG.</w:t>
      </w:r>
    </w:p>
    <w:p w14:paraId="61E891B5" w14:textId="77777777" w:rsidR="0021347E" w:rsidRPr="0021347E" w:rsidRDefault="0021347E" w:rsidP="000B31A4">
      <w:pPr>
        <w:pStyle w:val="ListParagraph"/>
        <w:tabs>
          <w:tab w:val="left" w:pos="540"/>
        </w:tabs>
        <w:autoSpaceDE w:val="0"/>
        <w:autoSpaceDN w:val="0"/>
        <w:spacing w:after="100" w:afterAutospacing="1"/>
        <w:ind w:left="1260"/>
        <w:rPr>
          <w:rFonts w:asciiTheme="minorHAnsi" w:hAnsiTheme="minorHAnsi" w:cstheme="minorHAnsi"/>
          <w:color w:val="000000"/>
        </w:rPr>
      </w:pPr>
      <w:r w:rsidRPr="004C335E">
        <w:rPr>
          <w:rFonts w:asciiTheme="minorHAnsi" w:hAnsiTheme="minorHAnsi" w:cstheme="minorHAnsi"/>
          <w:b/>
          <w:color w:val="000000"/>
        </w:rPr>
        <w:t>CS2</w:t>
      </w:r>
      <w:r w:rsidRPr="0021347E">
        <w:rPr>
          <w:rFonts w:asciiTheme="minorHAnsi" w:hAnsiTheme="minorHAnsi" w:cstheme="minorHAnsi"/>
          <w:color w:val="000000"/>
        </w:rPr>
        <w:t xml:space="preserve">: Third party sorting and </w:t>
      </w:r>
      <w:r w:rsidR="004826EF" w:rsidRPr="0021347E">
        <w:rPr>
          <w:rFonts w:asciiTheme="minorHAnsi" w:hAnsiTheme="minorHAnsi" w:cstheme="minorHAnsi"/>
          <w:color w:val="000000"/>
        </w:rPr>
        <w:t>certification</w:t>
      </w:r>
      <w:r w:rsidR="002769F1">
        <w:rPr>
          <w:rFonts w:asciiTheme="minorHAnsi" w:hAnsiTheme="minorHAnsi" w:cstheme="minorHAnsi"/>
          <w:color w:val="000000"/>
        </w:rPr>
        <w:t xml:space="preserve"> for a prescribed </w:t>
      </w:r>
      <w:r w:rsidR="004826EF">
        <w:rPr>
          <w:rFonts w:asciiTheme="minorHAnsi" w:hAnsiTheme="minorHAnsi" w:cstheme="minorHAnsi"/>
          <w:color w:val="000000"/>
        </w:rPr>
        <w:t>period</w:t>
      </w:r>
      <w:r w:rsidRPr="0021347E">
        <w:rPr>
          <w:rFonts w:asciiTheme="minorHAnsi" w:hAnsiTheme="minorHAnsi" w:cstheme="minorHAnsi"/>
          <w:color w:val="000000"/>
        </w:rPr>
        <w:t>.</w:t>
      </w:r>
    </w:p>
    <w:p w14:paraId="322AA9E4" w14:textId="77777777" w:rsidR="00EC10CB" w:rsidRDefault="00E62055" w:rsidP="00850A92">
      <w:pPr>
        <w:tabs>
          <w:tab w:val="left" w:pos="270"/>
        </w:tabs>
        <w:autoSpaceDE w:val="0"/>
        <w:autoSpaceDN w:val="0"/>
        <w:spacing w:before="100" w:beforeAutospacing="1" w:after="100" w:afterAutospacing="1"/>
        <w:ind w:left="270"/>
        <w:jc w:val="both"/>
        <w:rPr>
          <w:rFonts w:asciiTheme="minorHAnsi" w:hAnsiTheme="minorHAnsi" w:cstheme="minorHAnsi"/>
          <w:color w:val="000000"/>
          <w:szCs w:val="22"/>
        </w:rPr>
      </w:pPr>
      <w:r w:rsidRPr="000B5CCF">
        <w:rPr>
          <w:rFonts w:asciiTheme="minorHAnsi" w:hAnsiTheme="minorHAnsi" w:cstheme="minorHAnsi"/>
          <w:color w:val="000000"/>
          <w:szCs w:val="22"/>
        </w:rPr>
        <w:t>Controlled Shipping i</w:t>
      </w:r>
      <w:r w:rsidR="00A42F78">
        <w:rPr>
          <w:rFonts w:asciiTheme="minorHAnsi" w:hAnsiTheme="minorHAnsi" w:cstheme="minorHAnsi"/>
          <w:color w:val="000000"/>
          <w:szCs w:val="22"/>
        </w:rPr>
        <w:t>s</w:t>
      </w:r>
      <w:r w:rsidRPr="000B5CCF">
        <w:rPr>
          <w:rFonts w:asciiTheme="minorHAnsi" w:hAnsiTheme="minorHAnsi" w:cstheme="minorHAnsi"/>
          <w:color w:val="000000"/>
          <w:szCs w:val="22"/>
        </w:rPr>
        <w:t xml:space="preserve"> </w:t>
      </w:r>
      <w:r w:rsidR="002769F1">
        <w:rPr>
          <w:rFonts w:asciiTheme="minorHAnsi" w:hAnsiTheme="minorHAnsi" w:cstheme="minorHAnsi"/>
          <w:color w:val="000000"/>
          <w:szCs w:val="22"/>
        </w:rPr>
        <w:t xml:space="preserve">a </w:t>
      </w:r>
      <w:r w:rsidRPr="000B5CCF">
        <w:rPr>
          <w:rFonts w:asciiTheme="minorHAnsi" w:hAnsiTheme="minorHAnsi" w:cstheme="minorHAnsi"/>
          <w:color w:val="000000"/>
          <w:szCs w:val="22"/>
        </w:rPr>
        <w:t xml:space="preserve">redundant inspection process for sorting of a </w:t>
      </w:r>
      <w:r w:rsidR="00EC10CB">
        <w:rPr>
          <w:rFonts w:asciiTheme="minorHAnsi" w:hAnsiTheme="minorHAnsi" w:cstheme="minorHAnsi"/>
          <w:color w:val="000000"/>
          <w:szCs w:val="22"/>
        </w:rPr>
        <w:t xml:space="preserve">specific non-conformance during </w:t>
      </w:r>
      <w:r w:rsidRPr="000B5CCF">
        <w:rPr>
          <w:rFonts w:asciiTheme="minorHAnsi" w:hAnsiTheme="minorHAnsi" w:cstheme="minorHAnsi"/>
          <w:color w:val="000000"/>
          <w:szCs w:val="22"/>
        </w:rPr>
        <w:t xml:space="preserve">root cause </w:t>
      </w:r>
      <w:r w:rsidR="00EC10CB">
        <w:rPr>
          <w:rFonts w:asciiTheme="minorHAnsi" w:hAnsiTheme="minorHAnsi" w:cstheme="minorHAnsi"/>
          <w:color w:val="000000"/>
          <w:szCs w:val="22"/>
        </w:rPr>
        <w:t xml:space="preserve">investigation and verification of </w:t>
      </w:r>
      <w:r w:rsidR="0021347E">
        <w:rPr>
          <w:rFonts w:asciiTheme="minorHAnsi" w:hAnsiTheme="minorHAnsi" w:cstheme="minorHAnsi"/>
          <w:color w:val="000000"/>
          <w:szCs w:val="22"/>
        </w:rPr>
        <w:t xml:space="preserve">the </w:t>
      </w:r>
      <w:r w:rsidR="00EC10CB">
        <w:rPr>
          <w:rFonts w:asciiTheme="minorHAnsi" w:hAnsiTheme="minorHAnsi" w:cstheme="minorHAnsi"/>
          <w:color w:val="000000"/>
          <w:szCs w:val="22"/>
        </w:rPr>
        <w:t>correction action. T</w:t>
      </w:r>
      <w:r w:rsidRPr="000B5CCF">
        <w:rPr>
          <w:rFonts w:asciiTheme="minorHAnsi" w:hAnsiTheme="minorHAnsi" w:cstheme="minorHAnsi"/>
          <w:color w:val="000000"/>
          <w:szCs w:val="22"/>
        </w:rPr>
        <w:t xml:space="preserve">he redundant inspection is </w:t>
      </w:r>
      <w:r w:rsidRPr="002769F1">
        <w:rPr>
          <w:rFonts w:asciiTheme="minorHAnsi" w:hAnsiTheme="minorHAnsi" w:cstheme="minorHAnsi"/>
          <w:color w:val="000000"/>
          <w:szCs w:val="22"/>
        </w:rPr>
        <w:t>in addition</w:t>
      </w:r>
      <w:r w:rsidRPr="000B5CCF">
        <w:rPr>
          <w:rFonts w:asciiTheme="minorHAnsi" w:hAnsiTheme="minorHAnsi" w:cstheme="minorHAnsi"/>
          <w:color w:val="000000"/>
          <w:szCs w:val="22"/>
        </w:rPr>
        <w:t xml:space="preserve"> t</w:t>
      </w:r>
      <w:r w:rsidR="00C6300D">
        <w:rPr>
          <w:rFonts w:asciiTheme="minorHAnsi" w:hAnsiTheme="minorHAnsi" w:cstheme="minorHAnsi"/>
          <w:color w:val="000000"/>
          <w:szCs w:val="22"/>
        </w:rPr>
        <w:t xml:space="preserve">o normal controls and </w:t>
      </w:r>
      <w:r w:rsidR="002769F1">
        <w:rPr>
          <w:rFonts w:asciiTheme="minorHAnsi" w:hAnsiTheme="minorHAnsi" w:cstheme="minorHAnsi"/>
          <w:color w:val="000000"/>
          <w:szCs w:val="22"/>
        </w:rPr>
        <w:t xml:space="preserve">is typically done off line and away from the process that failed.  </w:t>
      </w:r>
      <w:r w:rsidR="00C6300D">
        <w:rPr>
          <w:rFonts w:asciiTheme="minorHAnsi" w:hAnsiTheme="minorHAnsi" w:cstheme="minorHAnsi"/>
          <w:color w:val="000000"/>
          <w:szCs w:val="22"/>
        </w:rPr>
        <w:t xml:space="preserve"> </w:t>
      </w:r>
    </w:p>
    <w:p w14:paraId="29C46134" w14:textId="77777777" w:rsidR="003F6AC1" w:rsidRDefault="003F6AC1" w:rsidP="00850A92">
      <w:pPr>
        <w:tabs>
          <w:tab w:val="left" w:pos="270"/>
        </w:tabs>
        <w:autoSpaceDE w:val="0"/>
        <w:autoSpaceDN w:val="0"/>
        <w:spacing w:before="100" w:beforeAutospacing="1" w:after="100" w:afterAutospacing="1"/>
        <w:ind w:left="270"/>
        <w:jc w:val="both"/>
        <w:rPr>
          <w:rFonts w:asciiTheme="minorHAnsi" w:hAnsiTheme="minorHAnsi" w:cstheme="minorHAnsi"/>
          <w:color w:val="000000"/>
          <w:szCs w:val="22"/>
        </w:rPr>
      </w:pPr>
      <w:r>
        <w:rPr>
          <w:rFonts w:asciiTheme="minorHAnsi" w:hAnsiTheme="minorHAnsi" w:cstheme="minorHAnsi"/>
          <w:color w:val="000000"/>
          <w:szCs w:val="22"/>
        </w:rPr>
        <w:t>All controlled shipping actions are the responsibility of the supplier to coordinate and manage.</w:t>
      </w:r>
      <w:r>
        <w:rPr>
          <w:rStyle w:val="Hyperlink"/>
          <w:rFonts w:asciiTheme="minorHAnsi" w:hAnsiTheme="minorHAnsi" w:cstheme="minorHAnsi"/>
          <w:color w:val="000000"/>
          <w:szCs w:val="22"/>
          <w:u w:val="none"/>
        </w:rPr>
        <w:t xml:space="preserve">  Continued part supply to FNG must meet released quantities and without supply interruption.  The supplier and the FNG plant will agree on the method to be used to identify all certified material.  </w:t>
      </w:r>
    </w:p>
    <w:p w14:paraId="6DD1C567" w14:textId="77777777" w:rsidR="003F6AC1" w:rsidRDefault="00E62055" w:rsidP="003F6AC1">
      <w:pPr>
        <w:tabs>
          <w:tab w:val="left" w:pos="270"/>
        </w:tabs>
        <w:autoSpaceDE w:val="0"/>
        <w:autoSpaceDN w:val="0"/>
        <w:spacing w:before="100" w:beforeAutospacing="1" w:after="100" w:afterAutospacing="1"/>
        <w:ind w:left="270"/>
        <w:jc w:val="both"/>
        <w:rPr>
          <w:rFonts w:asciiTheme="minorHAnsi" w:hAnsiTheme="minorHAnsi" w:cstheme="minorHAnsi"/>
          <w:color w:val="000000"/>
          <w:szCs w:val="22"/>
        </w:rPr>
      </w:pPr>
      <w:r w:rsidRPr="000B5CCF">
        <w:rPr>
          <w:rFonts w:asciiTheme="minorHAnsi" w:hAnsiTheme="minorHAnsi" w:cstheme="minorHAnsi"/>
          <w:color w:val="000000"/>
          <w:szCs w:val="22"/>
        </w:rPr>
        <w:t>Submission of the sorting data showing inspection results is required. Th</w:t>
      </w:r>
      <w:r w:rsidR="00EC10CB">
        <w:rPr>
          <w:rFonts w:asciiTheme="minorHAnsi" w:hAnsiTheme="minorHAnsi" w:cstheme="minorHAnsi"/>
          <w:color w:val="000000"/>
          <w:szCs w:val="22"/>
        </w:rPr>
        <w:t xml:space="preserve">is data will determine </w:t>
      </w:r>
      <w:r w:rsidRPr="000B5CCF">
        <w:rPr>
          <w:rFonts w:asciiTheme="minorHAnsi" w:hAnsiTheme="minorHAnsi" w:cstheme="minorHAnsi"/>
          <w:color w:val="000000"/>
          <w:szCs w:val="22"/>
        </w:rPr>
        <w:t>the effectiveness of the secondary inspection process and the corrective actions</w:t>
      </w:r>
      <w:r w:rsidR="00EC10CB">
        <w:rPr>
          <w:rFonts w:asciiTheme="minorHAnsi" w:hAnsiTheme="minorHAnsi" w:cstheme="minorHAnsi"/>
          <w:color w:val="000000"/>
          <w:szCs w:val="22"/>
        </w:rPr>
        <w:t xml:space="preserve">.  This data will determine if controlled shipping requirements can be removed. </w:t>
      </w:r>
      <w:r w:rsidRPr="000B5CCF">
        <w:rPr>
          <w:rFonts w:asciiTheme="minorHAnsi" w:hAnsiTheme="minorHAnsi" w:cstheme="minorHAnsi"/>
          <w:color w:val="000000"/>
          <w:szCs w:val="22"/>
        </w:rPr>
        <w:t xml:space="preserve"> </w:t>
      </w:r>
    </w:p>
    <w:p w14:paraId="238F057E" w14:textId="77777777" w:rsidR="005860A1" w:rsidRDefault="00FF3880" w:rsidP="00850A92">
      <w:pPr>
        <w:tabs>
          <w:tab w:val="left" w:pos="270"/>
        </w:tabs>
        <w:autoSpaceDE w:val="0"/>
        <w:autoSpaceDN w:val="0"/>
        <w:spacing w:before="100" w:beforeAutospacing="1" w:after="100" w:afterAutospacing="1"/>
        <w:ind w:left="270"/>
        <w:jc w:val="both"/>
        <w:rPr>
          <w:rStyle w:val="Hyperlink"/>
          <w:rFonts w:asciiTheme="minorHAnsi" w:hAnsiTheme="minorHAnsi" w:cstheme="minorHAnsi"/>
          <w:szCs w:val="22"/>
          <w:u w:val="none"/>
        </w:rPr>
      </w:pPr>
      <w:r w:rsidRPr="000B5CCF">
        <w:rPr>
          <w:rFonts w:asciiTheme="minorHAnsi" w:hAnsiTheme="minorHAnsi" w:cstheme="minorHAnsi"/>
          <w:color w:val="000000"/>
          <w:szCs w:val="22"/>
        </w:rPr>
        <w:t>FNG</w:t>
      </w:r>
      <w:r w:rsidR="00E62055" w:rsidRPr="000B5CCF">
        <w:rPr>
          <w:rFonts w:asciiTheme="minorHAnsi" w:hAnsiTheme="minorHAnsi" w:cstheme="minorHAnsi"/>
          <w:color w:val="000000"/>
          <w:szCs w:val="22"/>
        </w:rPr>
        <w:t xml:space="preserve"> will notify the </w:t>
      </w:r>
      <w:r w:rsidR="009B4E57" w:rsidRPr="000B5CCF">
        <w:rPr>
          <w:rFonts w:asciiTheme="minorHAnsi" w:hAnsiTheme="minorHAnsi" w:cstheme="minorHAnsi"/>
          <w:color w:val="000000"/>
          <w:szCs w:val="22"/>
        </w:rPr>
        <w:t>s</w:t>
      </w:r>
      <w:r w:rsidR="00E62055" w:rsidRPr="000B5CCF">
        <w:rPr>
          <w:rFonts w:asciiTheme="minorHAnsi" w:hAnsiTheme="minorHAnsi" w:cstheme="minorHAnsi"/>
          <w:color w:val="000000"/>
          <w:szCs w:val="22"/>
        </w:rPr>
        <w:t>upplier they have been placed on Controlled Shipping</w:t>
      </w:r>
      <w:r w:rsidR="009B4E57" w:rsidRPr="000B5CCF">
        <w:rPr>
          <w:rFonts w:asciiTheme="minorHAnsi" w:hAnsiTheme="minorHAnsi" w:cstheme="minorHAnsi"/>
          <w:color w:val="000000"/>
          <w:szCs w:val="22"/>
        </w:rPr>
        <w:t xml:space="preserve"> with either the CS1 or CS2 Letter</w:t>
      </w:r>
      <w:r w:rsidR="00F37D61">
        <w:rPr>
          <w:rFonts w:asciiTheme="minorHAnsi" w:hAnsiTheme="minorHAnsi" w:cstheme="minorHAnsi"/>
          <w:color w:val="000000"/>
          <w:szCs w:val="22"/>
        </w:rPr>
        <w:t xml:space="preserve"> &amp; Supplier Confirmation (CPUF.00009 &amp; CPUF.00008)</w:t>
      </w:r>
      <w:r w:rsidR="0041413A" w:rsidRPr="000B5CCF">
        <w:rPr>
          <w:rFonts w:asciiTheme="minorHAnsi" w:hAnsiTheme="minorHAnsi" w:cstheme="minorHAnsi"/>
          <w:i/>
          <w:color w:val="3803BD"/>
          <w:szCs w:val="22"/>
        </w:rPr>
        <w:t>.</w:t>
      </w:r>
      <w:r w:rsidR="009B4E57" w:rsidRPr="000B5CCF">
        <w:rPr>
          <w:rFonts w:asciiTheme="minorHAnsi" w:hAnsiTheme="minorHAnsi" w:cstheme="minorHAnsi"/>
          <w:color w:val="000000"/>
          <w:szCs w:val="22"/>
        </w:rPr>
        <w:t xml:space="preserve">  </w:t>
      </w:r>
      <w:r w:rsidR="005860A1" w:rsidRPr="000B5CCF">
        <w:rPr>
          <w:rFonts w:asciiTheme="minorHAnsi" w:hAnsiTheme="minorHAnsi" w:cstheme="minorHAnsi"/>
          <w:color w:val="000000"/>
          <w:szCs w:val="22"/>
        </w:rPr>
        <w:t xml:space="preserve">Application </w:t>
      </w:r>
      <w:r w:rsidR="003F6AC1">
        <w:rPr>
          <w:rFonts w:asciiTheme="minorHAnsi" w:hAnsiTheme="minorHAnsi" w:cstheme="minorHAnsi"/>
          <w:color w:val="000000"/>
          <w:szCs w:val="22"/>
        </w:rPr>
        <w:t xml:space="preserve">to be removed from Controlled Shipping is to be requested using the </w:t>
      </w:r>
      <w:r w:rsidR="00E40230" w:rsidRPr="000B5CCF">
        <w:rPr>
          <w:rFonts w:asciiTheme="minorHAnsi" w:hAnsiTheme="minorHAnsi" w:cstheme="minorHAnsi"/>
          <w:color w:val="000000"/>
          <w:szCs w:val="22"/>
        </w:rPr>
        <w:t>Exist L</w:t>
      </w:r>
      <w:r w:rsidR="005860A1" w:rsidRPr="000B5CCF">
        <w:rPr>
          <w:rFonts w:asciiTheme="minorHAnsi" w:hAnsiTheme="minorHAnsi" w:cstheme="minorHAnsi"/>
          <w:color w:val="000000"/>
          <w:szCs w:val="22"/>
        </w:rPr>
        <w:t xml:space="preserve">etter to </w:t>
      </w:r>
      <w:r w:rsidR="00E40230" w:rsidRPr="000B5CCF">
        <w:rPr>
          <w:rFonts w:asciiTheme="minorHAnsi" w:hAnsiTheme="minorHAnsi" w:cstheme="minorHAnsi"/>
          <w:color w:val="000000"/>
          <w:szCs w:val="22"/>
        </w:rPr>
        <w:t xml:space="preserve">Level 1 or </w:t>
      </w:r>
      <w:r w:rsidR="005860A1" w:rsidRPr="000B5CCF">
        <w:rPr>
          <w:rFonts w:asciiTheme="minorHAnsi" w:hAnsiTheme="minorHAnsi" w:cstheme="minorHAnsi"/>
          <w:color w:val="000000"/>
          <w:szCs w:val="22"/>
        </w:rPr>
        <w:t xml:space="preserve">2 </w:t>
      </w:r>
      <w:r w:rsidR="00F37D61">
        <w:rPr>
          <w:rFonts w:asciiTheme="minorHAnsi" w:hAnsiTheme="minorHAnsi" w:cstheme="minorHAnsi"/>
          <w:color w:val="000000"/>
          <w:szCs w:val="22"/>
        </w:rPr>
        <w:t>(</w:t>
      </w:r>
      <w:r w:rsidR="007C73CE">
        <w:rPr>
          <w:rFonts w:asciiTheme="minorHAnsi" w:hAnsiTheme="minorHAnsi" w:cstheme="minorHAnsi"/>
          <w:color w:val="000000"/>
          <w:szCs w:val="22"/>
        </w:rPr>
        <w:t>CPUF.00010)</w:t>
      </w:r>
      <w:r w:rsidR="003F6AC1">
        <w:rPr>
          <w:rFonts w:asciiTheme="minorHAnsi" w:hAnsiTheme="minorHAnsi" w:cstheme="minorHAnsi"/>
          <w:color w:val="000000"/>
          <w:szCs w:val="22"/>
        </w:rPr>
        <w:t xml:space="preserve"> along with supporting documentation validating the corrective action is effective.  </w:t>
      </w:r>
      <w:r w:rsidR="00B76D11">
        <w:rPr>
          <w:rStyle w:val="Hyperlink"/>
          <w:rFonts w:asciiTheme="minorHAnsi" w:hAnsiTheme="minorHAnsi" w:cstheme="minorHAnsi"/>
          <w:szCs w:val="22"/>
          <w:u w:val="none"/>
        </w:rPr>
        <w:t xml:space="preserve"> </w:t>
      </w:r>
    </w:p>
    <w:p w14:paraId="40D27D07" w14:textId="77777777" w:rsidR="00551628" w:rsidRPr="00622D96" w:rsidRDefault="00551628" w:rsidP="00551628">
      <w:pPr>
        <w:widowControl w:val="0"/>
        <w:spacing w:before="100" w:beforeAutospacing="1" w:after="100" w:afterAutospacing="1"/>
        <w:jc w:val="both"/>
        <w:rPr>
          <w:rFonts w:asciiTheme="minorHAnsi" w:hAnsiTheme="minorHAnsi" w:cstheme="minorHAnsi"/>
          <w:b/>
          <w:szCs w:val="22"/>
        </w:rPr>
      </w:pPr>
      <w:r w:rsidRPr="007C73CE">
        <w:rPr>
          <w:rFonts w:asciiTheme="minorHAnsi" w:hAnsiTheme="minorHAnsi" w:cstheme="minorHAnsi"/>
          <w:b/>
          <w:szCs w:val="22"/>
        </w:rPr>
        <w:t>3.3 Supplier Escalation Process</w:t>
      </w:r>
      <w:r w:rsidRPr="00622D96">
        <w:rPr>
          <w:rFonts w:asciiTheme="minorHAnsi" w:hAnsiTheme="minorHAnsi" w:cstheme="minorHAnsi"/>
          <w:b/>
          <w:szCs w:val="22"/>
        </w:rPr>
        <w:t xml:space="preserve"> </w:t>
      </w:r>
    </w:p>
    <w:p w14:paraId="66134F9B" w14:textId="77777777" w:rsidR="00551628" w:rsidRPr="0016388F" w:rsidRDefault="00551628" w:rsidP="004C335E">
      <w:pPr>
        <w:widowControl w:val="0"/>
        <w:spacing w:before="100" w:beforeAutospacing="1" w:after="100" w:afterAutospacing="1"/>
        <w:ind w:left="270"/>
        <w:jc w:val="both"/>
        <w:rPr>
          <w:rFonts w:asciiTheme="minorHAnsi" w:hAnsiTheme="minorHAnsi" w:cstheme="minorHAnsi"/>
          <w:b/>
          <w:sz w:val="24"/>
          <w:szCs w:val="24"/>
        </w:rPr>
      </w:pPr>
      <w:r w:rsidRPr="000B5CCF">
        <w:rPr>
          <w:rFonts w:asciiTheme="minorHAnsi" w:hAnsiTheme="minorHAnsi" w:cstheme="minorHAnsi"/>
        </w:rPr>
        <w:t xml:space="preserve">A supplier failing to </w:t>
      </w:r>
      <w:r>
        <w:rPr>
          <w:rFonts w:asciiTheme="minorHAnsi" w:hAnsiTheme="minorHAnsi" w:cstheme="minorHAnsi"/>
        </w:rPr>
        <w:t>insulate a FNG plant from repeat</w:t>
      </w:r>
      <w:r w:rsidRPr="000B5CCF">
        <w:rPr>
          <w:rFonts w:asciiTheme="minorHAnsi" w:hAnsiTheme="minorHAnsi" w:cstheme="minorHAnsi"/>
        </w:rPr>
        <w:t xml:space="preserve"> incidences</w:t>
      </w:r>
      <w:r>
        <w:rPr>
          <w:rFonts w:asciiTheme="minorHAnsi" w:hAnsiTheme="minorHAnsi" w:cstheme="minorHAnsi"/>
        </w:rPr>
        <w:t xml:space="preserve"> after reasonable efforts </w:t>
      </w:r>
      <w:r w:rsidRPr="000B5CCF">
        <w:rPr>
          <w:rFonts w:asciiTheme="minorHAnsi" w:hAnsiTheme="minorHAnsi" w:cstheme="minorHAnsi"/>
        </w:rPr>
        <w:t xml:space="preserve">will be subject to </w:t>
      </w:r>
      <w:r>
        <w:rPr>
          <w:rFonts w:asciiTheme="minorHAnsi" w:hAnsiTheme="minorHAnsi" w:cstheme="minorHAnsi"/>
        </w:rPr>
        <w:t xml:space="preserve">an </w:t>
      </w:r>
      <w:r w:rsidRPr="000B5CCF">
        <w:rPr>
          <w:rFonts w:asciiTheme="minorHAnsi" w:hAnsiTheme="minorHAnsi" w:cstheme="minorHAnsi"/>
        </w:rPr>
        <w:t>escalation process</w:t>
      </w:r>
      <w:r>
        <w:rPr>
          <w:rFonts w:asciiTheme="minorHAnsi" w:hAnsiTheme="minorHAnsi" w:cstheme="minorHAnsi"/>
        </w:rPr>
        <w:t xml:space="preserve">. </w:t>
      </w:r>
      <w:r w:rsidRPr="000B5CCF">
        <w:rPr>
          <w:rFonts w:asciiTheme="minorHAnsi" w:hAnsiTheme="minorHAnsi" w:cstheme="minorHAnsi"/>
        </w:rPr>
        <w:t xml:space="preserve"> FNG </w:t>
      </w:r>
      <w:r w:rsidR="00844355">
        <w:rPr>
          <w:rFonts w:asciiTheme="minorHAnsi" w:hAnsiTheme="minorHAnsi" w:cstheme="minorHAnsi"/>
        </w:rPr>
        <w:t xml:space="preserve">also </w:t>
      </w:r>
      <w:r w:rsidRPr="000B5CCF">
        <w:rPr>
          <w:rFonts w:asciiTheme="minorHAnsi" w:hAnsiTheme="minorHAnsi" w:cstheme="minorHAnsi"/>
        </w:rPr>
        <w:t xml:space="preserve">reserves the right to inform the supplier’s </w:t>
      </w:r>
      <w:r w:rsidR="00844355">
        <w:rPr>
          <w:rFonts w:asciiTheme="minorHAnsi" w:hAnsiTheme="minorHAnsi" w:cstheme="minorHAnsi"/>
        </w:rPr>
        <w:t xml:space="preserve">QMS </w:t>
      </w:r>
      <w:r w:rsidRPr="000B5CCF">
        <w:rPr>
          <w:rFonts w:asciiTheme="minorHAnsi" w:hAnsiTheme="minorHAnsi" w:cstheme="minorHAnsi"/>
        </w:rPr>
        <w:t>registrar</w:t>
      </w:r>
      <w:r w:rsidR="00844355">
        <w:rPr>
          <w:rFonts w:asciiTheme="minorHAnsi" w:hAnsiTheme="minorHAnsi" w:cstheme="minorHAnsi"/>
        </w:rPr>
        <w:t>,</w:t>
      </w:r>
      <w:r w:rsidRPr="000B5CCF">
        <w:rPr>
          <w:rFonts w:asciiTheme="minorHAnsi" w:hAnsiTheme="minorHAnsi" w:cstheme="minorHAnsi"/>
        </w:rPr>
        <w:t xml:space="preserve"> if problems are not resolved in a timely manner.</w:t>
      </w:r>
    </w:p>
    <w:p w14:paraId="0DE1D3E4" w14:textId="77777777" w:rsidR="00551628" w:rsidRPr="00CF456C" w:rsidRDefault="00551628" w:rsidP="00CF456C">
      <w:pPr>
        <w:pStyle w:val="ListParagraph"/>
        <w:numPr>
          <w:ilvl w:val="2"/>
          <w:numId w:val="31"/>
        </w:numPr>
        <w:tabs>
          <w:tab w:val="clear" w:pos="2556"/>
        </w:tabs>
        <w:spacing w:before="100" w:beforeAutospacing="1" w:after="100" w:afterAutospacing="1"/>
        <w:ind w:left="1440" w:hanging="360"/>
        <w:rPr>
          <w:rFonts w:asciiTheme="minorHAnsi" w:hAnsiTheme="minorHAnsi" w:cstheme="minorHAnsi"/>
        </w:rPr>
      </w:pPr>
      <w:r w:rsidRPr="00CF456C">
        <w:rPr>
          <w:rFonts w:asciiTheme="minorHAnsi" w:hAnsiTheme="minorHAnsi" w:cstheme="minorHAnsi"/>
          <w:b/>
          <w:i/>
        </w:rPr>
        <w:t>Baseline target</w:t>
      </w:r>
      <w:r w:rsidRPr="00CF456C">
        <w:rPr>
          <w:rFonts w:asciiTheme="minorHAnsi" w:hAnsiTheme="minorHAnsi" w:cstheme="minorHAnsi"/>
          <w:b/>
        </w:rPr>
        <w:t>:</w:t>
      </w:r>
      <w:r w:rsidR="004826EF">
        <w:rPr>
          <w:rFonts w:asciiTheme="minorHAnsi" w:hAnsiTheme="minorHAnsi" w:cstheme="minorHAnsi"/>
          <w:b/>
        </w:rPr>
        <w:t xml:space="preserve"> </w:t>
      </w:r>
      <w:r w:rsidRPr="00CF456C">
        <w:rPr>
          <w:rFonts w:asciiTheme="minorHAnsi" w:hAnsiTheme="minorHAnsi" w:cstheme="minorHAnsi"/>
          <w:b/>
        </w:rPr>
        <w:t xml:space="preserve"> </w:t>
      </w:r>
      <w:r w:rsidR="004826EF">
        <w:rPr>
          <w:rFonts w:asciiTheme="minorHAnsi" w:hAnsiTheme="minorHAnsi" w:cstheme="minorHAnsi"/>
        </w:rPr>
        <w:t>M</w:t>
      </w:r>
      <w:r w:rsidRPr="00CF456C">
        <w:rPr>
          <w:rFonts w:asciiTheme="minorHAnsi" w:hAnsiTheme="minorHAnsi" w:cstheme="minorHAnsi"/>
        </w:rPr>
        <w:t>an</w:t>
      </w:r>
      <w:r w:rsidR="004826EF">
        <w:rPr>
          <w:rFonts w:asciiTheme="minorHAnsi" w:hAnsiTheme="minorHAnsi" w:cstheme="minorHAnsi"/>
        </w:rPr>
        <w:t>aged at the plant level and is</w:t>
      </w:r>
      <w:r w:rsidRPr="00CF456C">
        <w:rPr>
          <w:rFonts w:asciiTheme="minorHAnsi" w:hAnsiTheme="minorHAnsi" w:cstheme="minorHAnsi"/>
        </w:rPr>
        <w:t xml:space="preserve"> standa</w:t>
      </w:r>
      <w:r w:rsidR="00CF456C">
        <w:rPr>
          <w:rFonts w:asciiTheme="minorHAnsi" w:hAnsiTheme="minorHAnsi" w:cstheme="minorHAnsi"/>
        </w:rPr>
        <w:t xml:space="preserve">rd </w:t>
      </w:r>
      <w:r w:rsidR="00EF1990">
        <w:rPr>
          <w:rFonts w:asciiTheme="minorHAnsi" w:hAnsiTheme="minorHAnsi" w:cstheme="minorHAnsi"/>
        </w:rPr>
        <w:t xml:space="preserve">for monitoring </w:t>
      </w:r>
      <w:r w:rsidR="00CF456C">
        <w:rPr>
          <w:rFonts w:asciiTheme="minorHAnsi" w:hAnsiTheme="minorHAnsi" w:cstheme="minorHAnsi"/>
        </w:rPr>
        <w:t>the supply chain</w:t>
      </w:r>
      <w:r w:rsidR="004826EF">
        <w:rPr>
          <w:rFonts w:asciiTheme="minorHAnsi" w:hAnsiTheme="minorHAnsi" w:cstheme="minorHAnsi"/>
        </w:rPr>
        <w:t>.  Utilizes</w:t>
      </w:r>
      <w:r w:rsidRPr="00CF456C">
        <w:rPr>
          <w:rFonts w:asciiTheme="minorHAnsi" w:hAnsiTheme="minorHAnsi" w:cstheme="minorHAnsi"/>
        </w:rPr>
        <w:t xml:space="preserve"> the corrective action process and our FNG PLM S</w:t>
      </w:r>
      <w:r w:rsidR="00844355">
        <w:rPr>
          <w:rFonts w:asciiTheme="minorHAnsi" w:hAnsiTheme="minorHAnsi" w:cstheme="minorHAnsi"/>
        </w:rPr>
        <w:t>upplier Nonconformance module</w:t>
      </w:r>
      <w:r w:rsidRPr="00CF456C">
        <w:rPr>
          <w:rFonts w:asciiTheme="minorHAnsi" w:hAnsiTheme="minorHAnsi" w:cstheme="minorHAnsi"/>
        </w:rPr>
        <w:t>.  Suppliers should have effective processes in place that allow maintaining this baseline</w:t>
      </w:r>
      <w:r w:rsidR="00844355">
        <w:rPr>
          <w:rFonts w:asciiTheme="minorHAnsi" w:hAnsiTheme="minorHAnsi" w:cstheme="minorHAnsi"/>
        </w:rPr>
        <w:t>,</w:t>
      </w:r>
      <w:r w:rsidRPr="00CF456C">
        <w:rPr>
          <w:rFonts w:asciiTheme="minorHAnsi" w:hAnsiTheme="minorHAnsi" w:cstheme="minorHAnsi"/>
        </w:rPr>
        <w:t xml:space="preserve"> which stops escalation</w:t>
      </w:r>
      <w:r w:rsidR="00762FE3" w:rsidRPr="00CF456C">
        <w:rPr>
          <w:rFonts w:asciiTheme="minorHAnsi" w:hAnsiTheme="minorHAnsi" w:cstheme="minorHAnsi"/>
        </w:rPr>
        <w:t xml:space="preserve"> to Step 1 and further</w:t>
      </w:r>
      <w:r w:rsidRPr="00CF456C">
        <w:rPr>
          <w:rFonts w:asciiTheme="minorHAnsi" w:hAnsiTheme="minorHAnsi" w:cstheme="minorHAnsi"/>
        </w:rPr>
        <w:t xml:space="preserve">. </w:t>
      </w:r>
    </w:p>
    <w:p w14:paraId="2B8A787E" w14:textId="77777777" w:rsidR="00551628" w:rsidRPr="00CF456C" w:rsidRDefault="00551628" w:rsidP="00CF456C">
      <w:pPr>
        <w:pStyle w:val="ListParagraph"/>
        <w:numPr>
          <w:ilvl w:val="2"/>
          <w:numId w:val="31"/>
        </w:numPr>
        <w:tabs>
          <w:tab w:val="clear" w:pos="2556"/>
        </w:tabs>
        <w:spacing w:before="100" w:beforeAutospacing="1" w:after="100" w:afterAutospacing="1"/>
        <w:ind w:left="1440" w:hanging="360"/>
        <w:rPr>
          <w:rFonts w:asciiTheme="minorHAnsi" w:hAnsiTheme="minorHAnsi" w:cstheme="minorHAnsi"/>
        </w:rPr>
      </w:pPr>
      <w:r w:rsidRPr="00CF456C">
        <w:rPr>
          <w:rFonts w:asciiTheme="minorHAnsi" w:hAnsiTheme="minorHAnsi" w:cstheme="minorHAnsi"/>
          <w:b/>
          <w:i/>
        </w:rPr>
        <w:t>Step 1</w:t>
      </w:r>
      <w:r w:rsidRPr="00CF456C">
        <w:rPr>
          <w:rFonts w:asciiTheme="minorHAnsi" w:hAnsiTheme="minorHAnsi" w:cstheme="minorHAnsi"/>
          <w:b/>
        </w:rPr>
        <w:t xml:space="preserve">: </w:t>
      </w:r>
      <w:r w:rsidR="004826EF">
        <w:rPr>
          <w:rFonts w:asciiTheme="minorHAnsi" w:hAnsiTheme="minorHAnsi" w:cstheme="minorHAnsi"/>
        </w:rPr>
        <w:t xml:space="preserve"> M</w:t>
      </w:r>
      <w:r w:rsidRPr="00CF456C">
        <w:rPr>
          <w:rFonts w:asciiTheme="minorHAnsi" w:hAnsiTheme="minorHAnsi" w:cstheme="minorHAnsi"/>
        </w:rPr>
        <w:t xml:space="preserve">anaged at the plant level, but escalation may solicit additional resources to drive resolution of problems and improvement.  </w:t>
      </w:r>
      <w:r w:rsidR="00762FE3" w:rsidRPr="00CF456C">
        <w:rPr>
          <w:rFonts w:asciiTheme="minorHAnsi" w:hAnsiTheme="minorHAnsi" w:cstheme="minorHAnsi"/>
        </w:rPr>
        <w:t>Controlled Shipping Level 1 c</w:t>
      </w:r>
      <w:r w:rsidRPr="00CF456C">
        <w:rPr>
          <w:rFonts w:asciiTheme="minorHAnsi" w:hAnsiTheme="minorHAnsi" w:cstheme="minorHAnsi"/>
        </w:rPr>
        <w:t xml:space="preserve">ontainment practices may be implemented as well as notification to </w:t>
      </w:r>
      <w:r w:rsidR="00CF456C">
        <w:rPr>
          <w:rFonts w:asciiTheme="minorHAnsi" w:hAnsiTheme="minorHAnsi" w:cstheme="minorHAnsi"/>
        </w:rPr>
        <w:t xml:space="preserve">FNG </w:t>
      </w:r>
      <w:r w:rsidRPr="00CF456C">
        <w:rPr>
          <w:rFonts w:asciiTheme="minorHAnsi" w:hAnsiTheme="minorHAnsi" w:cstheme="minorHAnsi"/>
        </w:rPr>
        <w:t xml:space="preserve">Purchasing for support.   </w:t>
      </w:r>
      <w:r w:rsidR="00844355">
        <w:rPr>
          <w:rFonts w:asciiTheme="minorHAnsi" w:hAnsiTheme="minorHAnsi" w:cstheme="minorHAnsi"/>
        </w:rPr>
        <w:t xml:space="preserve">This </w:t>
      </w:r>
      <w:r w:rsidR="00844355">
        <w:rPr>
          <w:rFonts w:asciiTheme="minorHAnsi" w:hAnsiTheme="minorHAnsi" w:cstheme="minorHAnsi"/>
        </w:rPr>
        <w:lastRenderedPageBreak/>
        <w:t xml:space="preserve">may </w:t>
      </w:r>
      <w:r w:rsidR="00762FE3" w:rsidRPr="00CF456C">
        <w:rPr>
          <w:rFonts w:asciiTheme="minorHAnsi" w:hAnsiTheme="minorHAnsi" w:cstheme="minorHAnsi"/>
        </w:rPr>
        <w:t xml:space="preserve">result in issuing </w:t>
      </w:r>
      <w:r w:rsidR="00844355">
        <w:rPr>
          <w:rFonts w:asciiTheme="minorHAnsi" w:hAnsiTheme="minorHAnsi" w:cstheme="minorHAnsi"/>
        </w:rPr>
        <w:t xml:space="preserve">the </w:t>
      </w:r>
      <w:r w:rsidR="00762FE3" w:rsidRPr="00CF456C">
        <w:rPr>
          <w:rFonts w:asciiTheme="minorHAnsi" w:hAnsiTheme="minorHAnsi" w:cstheme="minorHAnsi"/>
        </w:rPr>
        <w:t xml:space="preserve">supplier </w:t>
      </w:r>
      <w:r w:rsidR="00844355">
        <w:rPr>
          <w:rFonts w:asciiTheme="minorHAnsi" w:hAnsiTheme="minorHAnsi" w:cstheme="minorHAnsi"/>
        </w:rPr>
        <w:t xml:space="preserve">a </w:t>
      </w:r>
      <w:r w:rsidR="00762FE3" w:rsidRPr="00CF456C">
        <w:rPr>
          <w:rFonts w:asciiTheme="minorHAnsi" w:hAnsiTheme="minorHAnsi" w:cstheme="minorHAnsi"/>
        </w:rPr>
        <w:t>s</w:t>
      </w:r>
      <w:r w:rsidRPr="00CF456C">
        <w:rPr>
          <w:rFonts w:asciiTheme="minorHAnsi" w:hAnsiTheme="minorHAnsi" w:cstheme="minorHAnsi"/>
        </w:rPr>
        <w:t>corecard by the FNG plant</w:t>
      </w:r>
      <w:r w:rsidR="00CF456C">
        <w:rPr>
          <w:rFonts w:asciiTheme="minorHAnsi" w:hAnsiTheme="minorHAnsi" w:cstheme="minorHAnsi"/>
        </w:rPr>
        <w:t xml:space="preserve"> with an improvement plan required</w:t>
      </w:r>
      <w:r w:rsidRPr="00CF456C">
        <w:rPr>
          <w:rFonts w:asciiTheme="minorHAnsi" w:hAnsiTheme="minorHAnsi" w:cstheme="minorHAnsi"/>
        </w:rPr>
        <w:t xml:space="preserve">. </w:t>
      </w:r>
    </w:p>
    <w:p w14:paraId="7A3D491F" w14:textId="77777777" w:rsidR="00551628" w:rsidRPr="00CF456C" w:rsidRDefault="00551628" w:rsidP="00CF456C">
      <w:pPr>
        <w:pStyle w:val="ListParagraph"/>
        <w:numPr>
          <w:ilvl w:val="2"/>
          <w:numId w:val="31"/>
        </w:numPr>
        <w:tabs>
          <w:tab w:val="clear" w:pos="2556"/>
        </w:tabs>
        <w:spacing w:before="100" w:beforeAutospacing="1" w:after="100" w:afterAutospacing="1"/>
        <w:ind w:left="1440" w:hanging="360"/>
        <w:rPr>
          <w:rFonts w:asciiTheme="minorHAnsi" w:hAnsiTheme="minorHAnsi" w:cstheme="minorHAnsi"/>
        </w:rPr>
      </w:pPr>
      <w:r w:rsidRPr="00CF456C">
        <w:rPr>
          <w:rFonts w:asciiTheme="minorHAnsi" w:hAnsiTheme="minorHAnsi" w:cstheme="minorHAnsi"/>
          <w:b/>
          <w:i/>
        </w:rPr>
        <w:t>Step 2</w:t>
      </w:r>
      <w:r w:rsidRPr="00CF456C">
        <w:rPr>
          <w:rFonts w:asciiTheme="minorHAnsi" w:hAnsiTheme="minorHAnsi" w:cstheme="minorHAnsi"/>
          <w:b/>
        </w:rPr>
        <w:t xml:space="preserve">: </w:t>
      </w:r>
      <w:r w:rsidR="004826EF">
        <w:rPr>
          <w:rFonts w:asciiTheme="minorHAnsi" w:hAnsiTheme="minorHAnsi" w:cstheme="minorHAnsi"/>
        </w:rPr>
        <w:t>M</w:t>
      </w:r>
      <w:r w:rsidRPr="00CF456C">
        <w:rPr>
          <w:rFonts w:asciiTheme="minorHAnsi" w:hAnsiTheme="minorHAnsi" w:cstheme="minorHAnsi"/>
        </w:rPr>
        <w:t xml:space="preserve">anaged at the plant level and escalation may deploy </w:t>
      </w:r>
      <w:r w:rsidR="00762FE3" w:rsidRPr="00CF456C">
        <w:rPr>
          <w:rFonts w:asciiTheme="minorHAnsi" w:hAnsiTheme="minorHAnsi" w:cstheme="minorHAnsi"/>
        </w:rPr>
        <w:t xml:space="preserve">Controlled Shipping </w:t>
      </w:r>
      <w:r w:rsidRPr="00CF456C">
        <w:rPr>
          <w:rFonts w:asciiTheme="minorHAnsi" w:hAnsiTheme="minorHAnsi" w:cstheme="minorHAnsi"/>
        </w:rPr>
        <w:t xml:space="preserve">Level 2 </w:t>
      </w:r>
      <w:r w:rsidR="00762FE3" w:rsidRPr="00CF456C">
        <w:rPr>
          <w:rFonts w:asciiTheme="minorHAnsi" w:hAnsiTheme="minorHAnsi" w:cstheme="minorHAnsi"/>
        </w:rPr>
        <w:t>c</w:t>
      </w:r>
      <w:r w:rsidRPr="00CF456C">
        <w:rPr>
          <w:rFonts w:asciiTheme="minorHAnsi" w:hAnsiTheme="minorHAnsi" w:cstheme="minorHAnsi"/>
        </w:rPr>
        <w:t xml:space="preserve">ontainment and request of supplier site assessment along with request for Purchasing support. </w:t>
      </w:r>
      <w:r w:rsidR="00762FE3" w:rsidRPr="00CF456C">
        <w:rPr>
          <w:rFonts w:asciiTheme="minorHAnsi" w:hAnsiTheme="minorHAnsi" w:cstheme="minorHAnsi"/>
        </w:rPr>
        <w:t>FNG may leverage the customer if supplier is a m</w:t>
      </w:r>
      <w:r w:rsidRPr="00CF456C">
        <w:rPr>
          <w:rFonts w:asciiTheme="minorHAnsi" w:hAnsiTheme="minorHAnsi" w:cstheme="minorHAnsi"/>
        </w:rPr>
        <w:t>andated</w:t>
      </w:r>
      <w:r w:rsidR="00762FE3" w:rsidRPr="00CF456C">
        <w:rPr>
          <w:rFonts w:asciiTheme="minorHAnsi" w:hAnsiTheme="minorHAnsi" w:cstheme="minorHAnsi"/>
        </w:rPr>
        <w:t>/d</w:t>
      </w:r>
      <w:r w:rsidR="00CF456C">
        <w:rPr>
          <w:rFonts w:asciiTheme="minorHAnsi" w:hAnsiTheme="minorHAnsi" w:cstheme="minorHAnsi"/>
        </w:rPr>
        <w:t>irected-b</w:t>
      </w:r>
      <w:r w:rsidRPr="00CF456C">
        <w:rPr>
          <w:rFonts w:asciiTheme="minorHAnsi" w:hAnsiTheme="minorHAnsi" w:cstheme="minorHAnsi"/>
        </w:rPr>
        <w:t>uy.  Formal d</w:t>
      </w:r>
      <w:r w:rsidR="00CF456C">
        <w:rPr>
          <w:rFonts w:asciiTheme="minorHAnsi" w:hAnsiTheme="minorHAnsi" w:cstheme="minorHAnsi"/>
        </w:rPr>
        <w:t>evelopment plan may be required</w:t>
      </w:r>
      <w:r w:rsidRPr="00CF456C">
        <w:rPr>
          <w:rFonts w:asciiTheme="minorHAnsi" w:hAnsiTheme="minorHAnsi" w:cstheme="minorHAnsi"/>
        </w:rPr>
        <w:t xml:space="preserve">.   </w:t>
      </w:r>
    </w:p>
    <w:p w14:paraId="1C2B11D1" w14:textId="77777777" w:rsidR="00551628" w:rsidRPr="00CF456C" w:rsidRDefault="00551628" w:rsidP="00CF456C">
      <w:pPr>
        <w:pStyle w:val="ListParagraph"/>
        <w:numPr>
          <w:ilvl w:val="2"/>
          <w:numId w:val="31"/>
        </w:numPr>
        <w:tabs>
          <w:tab w:val="clear" w:pos="2556"/>
        </w:tabs>
        <w:spacing w:before="100" w:beforeAutospacing="1" w:after="100" w:afterAutospacing="1"/>
        <w:ind w:left="1440" w:hanging="360"/>
        <w:rPr>
          <w:rFonts w:asciiTheme="minorHAnsi" w:hAnsiTheme="minorHAnsi" w:cstheme="minorHAnsi"/>
        </w:rPr>
      </w:pPr>
      <w:r w:rsidRPr="00CF456C">
        <w:rPr>
          <w:rFonts w:asciiTheme="minorHAnsi" w:hAnsiTheme="minorHAnsi" w:cstheme="minorHAnsi"/>
          <w:b/>
          <w:i/>
        </w:rPr>
        <w:t>Step 3</w:t>
      </w:r>
      <w:r w:rsidRPr="00CF456C">
        <w:rPr>
          <w:rFonts w:asciiTheme="minorHAnsi" w:hAnsiTheme="minorHAnsi" w:cstheme="minorHAnsi"/>
          <w:b/>
        </w:rPr>
        <w:t>:</w:t>
      </w:r>
      <w:r w:rsidR="004826EF">
        <w:rPr>
          <w:rFonts w:asciiTheme="minorHAnsi" w:hAnsiTheme="minorHAnsi" w:cstheme="minorHAnsi"/>
        </w:rPr>
        <w:t xml:space="preserve"> M</w:t>
      </w:r>
      <w:r w:rsidRPr="00CF456C">
        <w:rPr>
          <w:rFonts w:asciiTheme="minorHAnsi" w:hAnsiTheme="minorHAnsi" w:cstheme="minorHAnsi"/>
        </w:rPr>
        <w:t>anaged by Purcha</w:t>
      </w:r>
      <w:r w:rsidR="00762FE3" w:rsidRPr="00CF456C">
        <w:rPr>
          <w:rFonts w:asciiTheme="minorHAnsi" w:hAnsiTheme="minorHAnsi" w:cstheme="minorHAnsi"/>
        </w:rPr>
        <w:t>sing and escalation requires a s</w:t>
      </w:r>
      <w:r w:rsidRPr="00CF456C">
        <w:rPr>
          <w:rFonts w:asciiTheme="minorHAnsi" w:hAnsiTheme="minorHAnsi" w:cstheme="minorHAnsi"/>
        </w:rPr>
        <w:t xml:space="preserve">enior </w:t>
      </w:r>
      <w:r w:rsidR="00762FE3" w:rsidRPr="00CF456C">
        <w:rPr>
          <w:rFonts w:asciiTheme="minorHAnsi" w:hAnsiTheme="minorHAnsi" w:cstheme="minorHAnsi"/>
        </w:rPr>
        <w:t>supplier management r</w:t>
      </w:r>
      <w:r w:rsidRPr="00CF456C">
        <w:rPr>
          <w:rFonts w:asciiTheme="minorHAnsi" w:hAnsiTheme="minorHAnsi" w:cstheme="minorHAnsi"/>
        </w:rPr>
        <w:t xml:space="preserve">eview with the supplier. </w:t>
      </w:r>
      <w:r w:rsidRPr="00CF456C">
        <w:rPr>
          <w:rFonts w:asciiTheme="minorHAnsi" w:hAnsiTheme="minorHAnsi" w:cstheme="minorHAnsi"/>
          <w:b/>
          <w:i/>
        </w:rPr>
        <w:t xml:space="preserve">  </w:t>
      </w:r>
      <w:r w:rsidR="004826EF">
        <w:rPr>
          <w:rFonts w:asciiTheme="minorHAnsi" w:hAnsiTheme="minorHAnsi" w:cstheme="minorHAnsi"/>
        </w:rPr>
        <w:t>Subsequent management reviews might</w:t>
      </w:r>
      <w:r w:rsidRPr="00CF456C">
        <w:rPr>
          <w:rFonts w:asciiTheme="minorHAnsi" w:hAnsiTheme="minorHAnsi" w:cstheme="minorHAnsi"/>
        </w:rPr>
        <w:t xml:space="preserve"> be scheduled as necessary to verify closure to all issues as noted on t</w:t>
      </w:r>
      <w:r w:rsidR="00844355">
        <w:rPr>
          <w:rFonts w:asciiTheme="minorHAnsi" w:hAnsiTheme="minorHAnsi" w:cstheme="minorHAnsi"/>
        </w:rPr>
        <w:t>he action plan.  Potential for n</w:t>
      </w:r>
      <w:r w:rsidRPr="00CF456C">
        <w:rPr>
          <w:rFonts w:asciiTheme="minorHAnsi" w:hAnsiTheme="minorHAnsi" w:cstheme="minorHAnsi"/>
        </w:rPr>
        <w:t xml:space="preserve">ew </w:t>
      </w:r>
      <w:r w:rsidR="00844355">
        <w:rPr>
          <w:rFonts w:asciiTheme="minorHAnsi" w:hAnsiTheme="minorHAnsi" w:cstheme="minorHAnsi"/>
        </w:rPr>
        <w:t>b</w:t>
      </w:r>
      <w:r w:rsidRPr="00CF456C">
        <w:rPr>
          <w:rFonts w:asciiTheme="minorHAnsi" w:hAnsiTheme="minorHAnsi" w:cstheme="minorHAnsi"/>
        </w:rPr>
        <w:t>usiness</w:t>
      </w:r>
      <w:r w:rsidR="00844355">
        <w:rPr>
          <w:rFonts w:asciiTheme="minorHAnsi" w:hAnsiTheme="minorHAnsi" w:cstheme="minorHAnsi"/>
        </w:rPr>
        <w:t xml:space="preserve"> being placed on hold or resourcing could be optioned.  </w:t>
      </w:r>
      <w:r w:rsidR="00762FE3" w:rsidRPr="00CF456C">
        <w:rPr>
          <w:rFonts w:asciiTheme="minorHAnsi" w:hAnsiTheme="minorHAnsi" w:cstheme="minorHAnsi"/>
        </w:rPr>
        <w:t>In the case of a</w:t>
      </w:r>
      <w:r w:rsidR="00844355">
        <w:rPr>
          <w:rFonts w:asciiTheme="minorHAnsi" w:hAnsiTheme="minorHAnsi" w:cstheme="minorHAnsi"/>
        </w:rPr>
        <w:t xml:space="preserve"> customer </w:t>
      </w:r>
      <w:r w:rsidR="00844355" w:rsidRPr="00CF456C">
        <w:rPr>
          <w:rFonts w:asciiTheme="minorHAnsi" w:hAnsiTheme="minorHAnsi" w:cstheme="minorHAnsi"/>
        </w:rPr>
        <w:t>directed</w:t>
      </w:r>
      <w:r w:rsidR="00762FE3" w:rsidRPr="00CF456C">
        <w:rPr>
          <w:rFonts w:asciiTheme="minorHAnsi" w:hAnsiTheme="minorHAnsi" w:cstheme="minorHAnsi"/>
        </w:rPr>
        <w:t>- b</w:t>
      </w:r>
      <w:r w:rsidRPr="00CF456C">
        <w:rPr>
          <w:rFonts w:asciiTheme="minorHAnsi" w:hAnsiTheme="minorHAnsi" w:cstheme="minorHAnsi"/>
        </w:rPr>
        <w:t xml:space="preserve">uy, a request to engage or resource </w:t>
      </w:r>
      <w:r w:rsidR="00844355">
        <w:rPr>
          <w:rFonts w:asciiTheme="minorHAnsi" w:hAnsiTheme="minorHAnsi" w:cstheme="minorHAnsi"/>
        </w:rPr>
        <w:t xml:space="preserve">could </w:t>
      </w:r>
      <w:r w:rsidRPr="00CF456C">
        <w:rPr>
          <w:rFonts w:asciiTheme="minorHAnsi" w:hAnsiTheme="minorHAnsi" w:cstheme="minorHAnsi"/>
        </w:rPr>
        <w:t>be made to the a</w:t>
      </w:r>
      <w:r w:rsidR="00762FE3" w:rsidRPr="00CF456C">
        <w:rPr>
          <w:rFonts w:asciiTheme="minorHAnsi" w:hAnsiTheme="minorHAnsi" w:cstheme="minorHAnsi"/>
        </w:rPr>
        <w:t>ppropriate c</w:t>
      </w:r>
      <w:r w:rsidRPr="00CF456C">
        <w:rPr>
          <w:rFonts w:asciiTheme="minorHAnsi" w:hAnsiTheme="minorHAnsi" w:cstheme="minorHAnsi"/>
        </w:rPr>
        <w:t>ustomer.</w:t>
      </w:r>
    </w:p>
    <w:p w14:paraId="3B57339A" w14:textId="77777777" w:rsidR="00B639F1" w:rsidRPr="000B5CCF" w:rsidRDefault="00551628" w:rsidP="004C335E">
      <w:pPr>
        <w:spacing w:before="100" w:beforeAutospacing="1" w:after="100" w:afterAutospacing="1"/>
        <w:ind w:left="270"/>
        <w:rPr>
          <w:rFonts w:asciiTheme="minorHAnsi" w:hAnsiTheme="minorHAnsi" w:cstheme="minorHAnsi"/>
          <w:color w:val="000000"/>
          <w:szCs w:val="22"/>
        </w:rPr>
      </w:pPr>
      <w:r>
        <w:rPr>
          <w:rFonts w:asciiTheme="minorHAnsi" w:hAnsiTheme="minorHAnsi" w:cstheme="minorHAnsi"/>
        </w:rPr>
        <w:t xml:space="preserve">The length of time spent at each step will </w:t>
      </w:r>
      <w:r w:rsidR="00844355">
        <w:rPr>
          <w:rFonts w:asciiTheme="minorHAnsi" w:hAnsiTheme="minorHAnsi" w:cstheme="minorHAnsi"/>
        </w:rPr>
        <w:t xml:space="preserve">be determined based on </w:t>
      </w:r>
      <w:r>
        <w:rPr>
          <w:rFonts w:asciiTheme="minorHAnsi" w:hAnsiTheme="minorHAnsi" w:cstheme="minorHAnsi"/>
        </w:rPr>
        <w:t>risk and cost</w:t>
      </w:r>
      <w:r w:rsidR="00762FE3">
        <w:rPr>
          <w:rFonts w:asciiTheme="minorHAnsi" w:hAnsiTheme="minorHAnsi" w:cstheme="minorHAnsi"/>
        </w:rPr>
        <w:t xml:space="preserve"> being incurred by FNG and our c</w:t>
      </w:r>
      <w:r>
        <w:rPr>
          <w:rFonts w:asciiTheme="minorHAnsi" w:hAnsiTheme="minorHAnsi" w:cstheme="minorHAnsi"/>
        </w:rPr>
        <w:t>ustomers, as well as the performance in meeting the improvement plan.   FNG’s intention is always to develop a supplier towards improvement prior to giving a sta</w:t>
      </w:r>
      <w:r w:rsidR="00762FE3">
        <w:rPr>
          <w:rFonts w:asciiTheme="minorHAnsi" w:hAnsiTheme="minorHAnsi" w:cstheme="minorHAnsi"/>
        </w:rPr>
        <w:t>tus of New Business Hold or</w:t>
      </w:r>
      <w:r>
        <w:rPr>
          <w:rFonts w:asciiTheme="minorHAnsi" w:hAnsiTheme="minorHAnsi" w:cstheme="minorHAnsi"/>
        </w:rPr>
        <w:t xml:space="preserve"> resourcing.  </w:t>
      </w:r>
    </w:p>
    <w:p w14:paraId="1B636906" w14:textId="77777777" w:rsidR="00A964FB" w:rsidRPr="00B35D78" w:rsidRDefault="00551628" w:rsidP="00A964FB">
      <w:pPr>
        <w:widowControl w:val="0"/>
        <w:spacing w:before="100" w:beforeAutospacing="1" w:after="100" w:afterAutospacing="1"/>
        <w:ind w:left="330" w:hanging="330"/>
        <w:jc w:val="both"/>
        <w:rPr>
          <w:rFonts w:asciiTheme="minorHAnsi" w:hAnsiTheme="minorHAnsi" w:cstheme="minorHAnsi"/>
          <w:b/>
          <w:color w:val="000000"/>
          <w:szCs w:val="22"/>
        </w:rPr>
      </w:pPr>
      <w:r w:rsidRPr="00B35D78">
        <w:rPr>
          <w:rFonts w:asciiTheme="minorHAnsi" w:hAnsiTheme="minorHAnsi" w:cstheme="minorHAnsi"/>
          <w:b/>
          <w:color w:val="000000"/>
          <w:szCs w:val="22"/>
        </w:rPr>
        <w:t xml:space="preserve">3.4 </w:t>
      </w:r>
      <w:r w:rsidR="00A964FB" w:rsidRPr="00B35D78">
        <w:rPr>
          <w:rFonts w:asciiTheme="minorHAnsi" w:hAnsiTheme="minorHAnsi" w:cstheme="minorHAnsi"/>
          <w:b/>
          <w:color w:val="000000"/>
          <w:szCs w:val="22"/>
        </w:rPr>
        <w:t xml:space="preserve">Supplier Performance (Monitoring and Scorecard) </w:t>
      </w:r>
    </w:p>
    <w:p w14:paraId="31EBB2DB" w14:textId="33CFD337" w:rsidR="00A964FB" w:rsidRPr="00C12396" w:rsidRDefault="00A964FB" w:rsidP="008674B6">
      <w:pPr>
        <w:pStyle w:val="ListParagraph"/>
        <w:widowControl w:val="0"/>
        <w:spacing w:after="100" w:afterAutospacing="1"/>
        <w:ind w:left="270"/>
        <w:jc w:val="both"/>
        <w:rPr>
          <w:rFonts w:asciiTheme="minorHAnsi" w:hAnsiTheme="minorHAnsi" w:cstheme="minorHAnsi"/>
          <w:color w:val="000000"/>
        </w:rPr>
      </w:pPr>
      <w:r w:rsidRPr="00C12396">
        <w:rPr>
          <w:rFonts w:asciiTheme="minorHAnsi" w:hAnsiTheme="minorHAnsi" w:cstheme="minorHAnsi"/>
        </w:rPr>
        <w:t xml:space="preserve">The </w:t>
      </w:r>
      <w:r w:rsidR="00875E0F">
        <w:rPr>
          <w:rFonts w:asciiTheme="minorHAnsi" w:hAnsiTheme="minorHAnsi" w:cstheme="minorHAnsi"/>
        </w:rPr>
        <w:t>FNG p</w:t>
      </w:r>
      <w:r w:rsidRPr="00C12396">
        <w:rPr>
          <w:rFonts w:asciiTheme="minorHAnsi" w:hAnsiTheme="minorHAnsi" w:cstheme="minorHAnsi"/>
        </w:rPr>
        <w:t xml:space="preserve">lant Quality team has primary responsibility for obtaining corrective actions from suppliers.  Purchasing </w:t>
      </w:r>
      <w:r w:rsidR="008A5937">
        <w:rPr>
          <w:rFonts w:asciiTheme="minorHAnsi" w:hAnsiTheme="minorHAnsi" w:cstheme="minorHAnsi"/>
        </w:rPr>
        <w:t xml:space="preserve">will </w:t>
      </w:r>
      <w:r w:rsidRPr="00C12396">
        <w:rPr>
          <w:rFonts w:asciiTheme="minorHAnsi" w:hAnsiTheme="minorHAnsi" w:cstheme="minorHAnsi"/>
        </w:rPr>
        <w:t xml:space="preserve">become involved when suppliers </w:t>
      </w:r>
      <w:r>
        <w:rPr>
          <w:rFonts w:asciiTheme="minorHAnsi" w:hAnsiTheme="minorHAnsi" w:cstheme="minorHAnsi"/>
        </w:rPr>
        <w:t xml:space="preserve">are not responsive to requests or corrective actions and </w:t>
      </w:r>
      <w:r w:rsidRPr="00C12396">
        <w:rPr>
          <w:rFonts w:asciiTheme="minorHAnsi" w:hAnsiTheme="minorHAnsi" w:cstheme="minorHAnsi"/>
        </w:rPr>
        <w:t xml:space="preserve">overall </w:t>
      </w:r>
      <w:r w:rsidR="008A5937">
        <w:rPr>
          <w:rFonts w:asciiTheme="minorHAnsi" w:hAnsiTheme="minorHAnsi" w:cstheme="minorHAnsi"/>
        </w:rPr>
        <w:t>poor performance goes</w:t>
      </w:r>
      <w:r>
        <w:rPr>
          <w:rFonts w:asciiTheme="minorHAnsi" w:hAnsiTheme="minorHAnsi" w:cstheme="minorHAnsi"/>
        </w:rPr>
        <w:t xml:space="preserve"> unresolved.  </w:t>
      </w:r>
      <w:r w:rsidR="008A5937">
        <w:rPr>
          <w:rFonts w:asciiTheme="minorHAnsi" w:hAnsiTheme="minorHAnsi" w:cstheme="minorHAnsi"/>
        </w:rPr>
        <w:t>The following k</w:t>
      </w:r>
      <w:r w:rsidRPr="00C12396">
        <w:rPr>
          <w:rFonts w:asciiTheme="minorHAnsi" w:hAnsiTheme="minorHAnsi" w:cstheme="minorHAnsi"/>
          <w:color w:val="000000"/>
        </w:rPr>
        <w:t>ey performance indicators will be monitored and tracked</w:t>
      </w:r>
      <w:r w:rsidR="008A5937">
        <w:rPr>
          <w:rFonts w:asciiTheme="minorHAnsi" w:hAnsiTheme="minorHAnsi" w:cstheme="minorHAnsi"/>
          <w:color w:val="000000"/>
        </w:rPr>
        <w:t xml:space="preserve">: </w:t>
      </w:r>
    </w:p>
    <w:p w14:paraId="457F70DD" w14:textId="46E6AEB6" w:rsidR="008A5937" w:rsidRDefault="008A5937" w:rsidP="00A964FB">
      <w:pPr>
        <w:pStyle w:val="ListParagraph"/>
        <w:widowControl w:val="0"/>
        <w:numPr>
          <w:ilvl w:val="0"/>
          <w:numId w:val="41"/>
        </w:numPr>
        <w:tabs>
          <w:tab w:val="left" w:pos="1080"/>
        </w:tabs>
        <w:jc w:val="both"/>
        <w:rPr>
          <w:rFonts w:asciiTheme="minorHAnsi" w:hAnsiTheme="minorHAnsi" w:cstheme="minorHAnsi"/>
          <w:color w:val="000000"/>
        </w:rPr>
      </w:pPr>
      <w:r>
        <w:rPr>
          <w:rFonts w:asciiTheme="minorHAnsi" w:hAnsiTheme="minorHAnsi" w:cstheme="minorHAnsi"/>
          <w:color w:val="000000"/>
        </w:rPr>
        <w:t xml:space="preserve">Part conformance </w:t>
      </w:r>
    </w:p>
    <w:p w14:paraId="1AC94BC5" w14:textId="3828630E" w:rsidR="008674B6" w:rsidRPr="008674B6" w:rsidRDefault="008674B6" w:rsidP="008674B6">
      <w:pPr>
        <w:pStyle w:val="ListParagraph"/>
        <w:widowControl w:val="0"/>
        <w:numPr>
          <w:ilvl w:val="0"/>
          <w:numId w:val="41"/>
        </w:numPr>
        <w:tabs>
          <w:tab w:val="left" w:pos="1080"/>
        </w:tabs>
        <w:jc w:val="both"/>
        <w:rPr>
          <w:rFonts w:asciiTheme="minorHAnsi" w:hAnsiTheme="minorHAnsi" w:cstheme="minorHAnsi"/>
          <w:color w:val="000000"/>
        </w:rPr>
      </w:pPr>
      <w:r w:rsidRPr="00296D75">
        <w:rPr>
          <w:rFonts w:asciiTheme="minorHAnsi" w:hAnsiTheme="minorHAnsi" w:cstheme="minorHAnsi"/>
          <w:color w:val="000000"/>
        </w:rPr>
        <w:t>Delivery performance to schedule</w:t>
      </w:r>
    </w:p>
    <w:p w14:paraId="4519A6C7" w14:textId="0F117527" w:rsidR="00A964FB" w:rsidRPr="00296D75" w:rsidRDefault="00A964FB" w:rsidP="00A964FB">
      <w:pPr>
        <w:pStyle w:val="ListParagraph"/>
        <w:widowControl w:val="0"/>
        <w:numPr>
          <w:ilvl w:val="0"/>
          <w:numId w:val="41"/>
        </w:numPr>
        <w:tabs>
          <w:tab w:val="left" w:pos="1080"/>
        </w:tabs>
        <w:jc w:val="both"/>
        <w:rPr>
          <w:rFonts w:asciiTheme="minorHAnsi" w:hAnsiTheme="minorHAnsi" w:cstheme="minorHAnsi"/>
          <w:color w:val="000000"/>
        </w:rPr>
      </w:pPr>
      <w:r w:rsidRPr="00296D75">
        <w:rPr>
          <w:rFonts w:asciiTheme="minorHAnsi" w:hAnsiTheme="minorHAnsi" w:cstheme="minorHAnsi"/>
          <w:color w:val="000000"/>
        </w:rPr>
        <w:t xml:space="preserve">FNG </w:t>
      </w:r>
      <w:r w:rsidR="00CB0365">
        <w:rPr>
          <w:rFonts w:asciiTheme="minorHAnsi" w:hAnsiTheme="minorHAnsi" w:cstheme="minorHAnsi"/>
          <w:color w:val="000000"/>
        </w:rPr>
        <w:t xml:space="preserve">or OEM </w:t>
      </w:r>
      <w:r w:rsidR="008A5937">
        <w:rPr>
          <w:rFonts w:asciiTheme="minorHAnsi" w:hAnsiTheme="minorHAnsi" w:cstheme="minorHAnsi"/>
          <w:color w:val="000000"/>
        </w:rPr>
        <w:t>customer disruptions</w:t>
      </w:r>
    </w:p>
    <w:p w14:paraId="041FE7A1" w14:textId="77777777" w:rsidR="00A964FB" w:rsidRPr="00296D75" w:rsidRDefault="00A964FB" w:rsidP="00A964FB">
      <w:pPr>
        <w:pStyle w:val="ListParagraph"/>
        <w:widowControl w:val="0"/>
        <w:numPr>
          <w:ilvl w:val="0"/>
          <w:numId w:val="41"/>
        </w:numPr>
        <w:tabs>
          <w:tab w:val="left" w:pos="1080"/>
        </w:tabs>
        <w:jc w:val="both"/>
        <w:rPr>
          <w:rFonts w:asciiTheme="minorHAnsi" w:hAnsiTheme="minorHAnsi" w:cstheme="minorHAnsi"/>
          <w:color w:val="000000"/>
        </w:rPr>
      </w:pPr>
      <w:r w:rsidRPr="00296D75">
        <w:rPr>
          <w:rFonts w:asciiTheme="minorHAnsi" w:hAnsiTheme="minorHAnsi" w:cstheme="minorHAnsi"/>
          <w:color w:val="000000"/>
        </w:rPr>
        <w:t xml:space="preserve">Dealer returns, field actions, warranty, recalls </w:t>
      </w:r>
    </w:p>
    <w:p w14:paraId="5705BBF7" w14:textId="77777777" w:rsidR="00A964FB" w:rsidRPr="00296D75" w:rsidRDefault="00A964FB" w:rsidP="00A964FB">
      <w:pPr>
        <w:pStyle w:val="ListParagraph"/>
        <w:widowControl w:val="0"/>
        <w:numPr>
          <w:ilvl w:val="0"/>
          <w:numId w:val="41"/>
        </w:numPr>
        <w:tabs>
          <w:tab w:val="left" w:pos="1080"/>
        </w:tabs>
        <w:jc w:val="both"/>
        <w:rPr>
          <w:rFonts w:asciiTheme="minorHAnsi" w:hAnsiTheme="minorHAnsi" w:cstheme="minorHAnsi"/>
          <w:color w:val="000000"/>
        </w:rPr>
      </w:pPr>
      <w:r w:rsidRPr="00296D75">
        <w:rPr>
          <w:rFonts w:asciiTheme="minorHAnsi" w:hAnsiTheme="minorHAnsi" w:cstheme="minorHAnsi"/>
          <w:color w:val="000000"/>
        </w:rPr>
        <w:t>APQP/PPAP Timeliness</w:t>
      </w:r>
    </w:p>
    <w:p w14:paraId="1208E094" w14:textId="77777777" w:rsidR="00A964FB" w:rsidRPr="00296D75" w:rsidRDefault="00A964FB" w:rsidP="00A964FB">
      <w:pPr>
        <w:pStyle w:val="ListParagraph"/>
        <w:widowControl w:val="0"/>
        <w:numPr>
          <w:ilvl w:val="0"/>
          <w:numId w:val="41"/>
        </w:numPr>
        <w:tabs>
          <w:tab w:val="left" w:pos="1080"/>
        </w:tabs>
        <w:jc w:val="both"/>
        <w:rPr>
          <w:rFonts w:asciiTheme="minorHAnsi" w:hAnsiTheme="minorHAnsi" w:cstheme="minorHAnsi"/>
          <w:color w:val="000000"/>
        </w:rPr>
      </w:pPr>
      <w:r w:rsidRPr="00296D75">
        <w:rPr>
          <w:rFonts w:asciiTheme="minorHAnsi" w:hAnsiTheme="minorHAnsi" w:cstheme="minorHAnsi"/>
          <w:color w:val="000000"/>
        </w:rPr>
        <w:t>Corrective Action Timeliness</w:t>
      </w:r>
    </w:p>
    <w:p w14:paraId="799C4C2D" w14:textId="77777777" w:rsidR="00B43E06" w:rsidRDefault="00A964FB" w:rsidP="00551628">
      <w:pPr>
        <w:widowControl w:val="0"/>
        <w:spacing w:before="100" w:beforeAutospacing="1" w:after="100" w:afterAutospacing="1"/>
        <w:ind w:left="270"/>
        <w:jc w:val="both"/>
        <w:rPr>
          <w:rFonts w:asciiTheme="minorHAnsi" w:hAnsiTheme="minorHAnsi" w:cstheme="minorHAnsi"/>
          <w:szCs w:val="22"/>
        </w:rPr>
      </w:pPr>
      <w:r>
        <w:rPr>
          <w:rFonts w:asciiTheme="minorHAnsi" w:hAnsiTheme="minorHAnsi" w:cstheme="minorHAnsi"/>
          <w:szCs w:val="22"/>
        </w:rPr>
        <w:t xml:space="preserve"> A supplier scorecard will </w:t>
      </w:r>
      <w:r w:rsidR="00DB0C0E">
        <w:rPr>
          <w:rFonts w:asciiTheme="minorHAnsi" w:hAnsiTheme="minorHAnsi" w:cstheme="minorHAnsi"/>
          <w:szCs w:val="22"/>
        </w:rPr>
        <w:t xml:space="preserve">only </w:t>
      </w:r>
      <w:r>
        <w:rPr>
          <w:rFonts w:asciiTheme="minorHAnsi" w:hAnsiTheme="minorHAnsi" w:cstheme="minorHAnsi"/>
          <w:szCs w:val="22"/>
        </w:rPr>
        <w:t>be issued to a supp</w:t>
      </w:r>
      <w:r w:rsidR="00DB0C0E">
        <w:rPr>
          <w:rFonts w:asciiTheme="minorHAnsi" w:hAnsiTheme="minorHAnsi" w:cstheme="minorHAnsi"/>
          <w:szCs w:val="22"/>
        </w:rPr>
        <w:t>lier meeting the criteria</w:t>
      </w:r>
      <w:r>
        <w:rPr>
          <w:rFonts w:asciiTheme="minorHAnsi" w:hAnsiTheme="minorHAnsi" w:cstheme="minorHAnsi"/>
          <w:szCs w:val="22"/>
        </w:rPr>
        <w:t xml:space="preserve">.  Criteria is based on performance over a period time with the above listed inputs.  </w:t>
      </w:r>
    </w:p>
    <w:p w14:paraId="7C23664F" w14:textId="77777777" w:rsidR="00FC2226" w:rsidRPr="00B35D78" w:rsidRDefault="00A964FB" w:rsidP="00C457C7">
      <w:pPr>
        <w:widowControl w:val="0"/>
        <w:spacing w:before="100" w:beforeAutospacing="1" w:after="100" w:afterAutospacing="1"/>
        <w:jc w:val="both"/>
        <w:rPr>
          <w:rFonts w:asciiTheme="minorHAnsi" w:hAnsiTheme="minorHAnsi" w:cstheme="minorHAnsi"/>
          <w:color w:val="000000"/>
          <w:szCs w:val="22"/>
        </w:rPr>
      </w:pPr>
      <w:r w:rsidRPr="00B35D78">
        <w:rPr>
          <w:rFonts w:asciiTheme="minorHAnsi" w:hAnsiTheme="minorHAnsi" w:cstheme="minorHAnsi"/>
          <w:b/>
          <w:color w:val="000000"/>
          <w:szCs w:val="22"/>
        </w:rPr>
        <w:t>3.</w:t>
      </w:r>
      <w:r w:rsidR="00551628" w:rsidRPr="00B35D78">
        <w:rPr>
          <w:rFonts w:asciiTheme="minorHAnsi" w:hAnsiTheme="minorHAnsi" w:cstheme="minorHAnsi"/>
          <w:b/>
          <w:color w:val="000000"/>
          <w:szCs w:val="22"/>
        </w:rPr>
        <w:t>5</w:t>
      </w:r>
      <w:r w:rsidRPr="00B35D78">
        <w:rPr>
          <w:rFonts w:asciiTheme="minorHAnsi" w:hAnsiTheme="minorHAnsi" w:cstheme="minorHAnsi"/>
          <w:b/>
          <w:color w:val="000000"/>
          <w:szCs w:val="22"/>
        </w:rPr>
        <w:t xml:space="preserve"> </w:t>
      </w:r>
      <w:r w:rsidR="00974B22" w:rsidRPr="00B35D78">
        <w:rPr>
          <w:rFonts w:asciiTheme="minorHAnsi" w:hAnsiTheme="minorHAnsi" w:cstheme="minorHAnsi"/>
          <w:b/>
          <w:color w:val="000000"/>
          <w:szCs w:val="22"/>
        </w:rPr>
        <w:t xml:space="preserve">Supplier Charge </w:t>
      </w:r>
      <w:r w:rsidR="000E60F3" w:rsidRPr="00B35D78">
        <w:rPr>
          <w:rFonts w:asciiTheme="minorHAnsi" w:hAnsiTheme="minorHAnsi" w:cstheme="minorHAnsi"/>
          <w:b/>
          <w:color w:val="000000"/>
          <w:szCs w:val="22"/>
        </w:rPr>
        <w:t>Back</w:t>
      </w:r>
      <w:r w:rsidR="000E60F3" w:rsidRPr="00B35D78">
        <w:rPr>
          <w:rFonts w:asciiTheme="minorHAnsi" w:hAnsiTheme="minorHAnsi" w:cstheme="minorHAnsi"/>
          <w:color w:val="000000"/>
          <w:szCs w:val="22"/>
        </w:rPr>
        <w:t xml:space="preserve"> (</w:t>
      </w:r>
      <w:r w:rsidR="00C457C7" w:rsidRPr="00B35D78">
        <w:rPr>
          <w:rFonts w:asciiTheme="minorHAnsi" w:hAnsiTheme="minorHAnsi" w:cstheme="minorHAnsi"/>
          <w:color w:val="000000"/>
          <w:szCs w:val="22"/>
        </w:rPr>
        <w:t>CPUP.00009</w:t>
      </w:r>
      <w:r w:rsidR="00974B22" w:rsidRPr="00B35D78">
        <w:rPr>
          <w:rFonts w:asciiTheme="minorHAnsi" w:hAnsiTheme="minorHAnsi" w:cstheme="minorHAnsi"/>
          <w:color w:val="000000"/>
          <w:szCs w:val="22"/>
        </w:rPr>
        <w:t xml:space="preserve"> Supplier Charge Back Procedure) </w:t>
      </w:r>
    </w:p>
    <w:p w14:paraId="50283091" w14:textId="2713BBC5" w:rsidR="00781011" w:rsidRPr="00F55430" w:rsidRDefault="006C7493" w:rsidP="00781011">
      <w:pPr>
        <w:tabs>
          <w:tab w:val="left" w:pos="720"/>
        </w:tabs>
        <w:spacing w:before="100" w:beforeAutospacing="1" w:after="100" w:afterAutospacing="1"/>
        <w:ind w:left="270" w:right="144"/>
        <w:rPr>
          <w:rFonts w:asciiTheme="minorHAnsi" w:hAnsiTheme="minorHAnsi" w:cstheme="minorHAnsi"/>
          <w:szCs w:val="22"/>
        </w:rPr>
      </w:pPr>
      <w:r w:rsidRPr="00BD1333">
        <w:rPr>
          <w:rFonts w:asciiTheme="minorHAnsi" w:hAnsiTheme="minorHAnsi" w:cstheme="minorHAnsi"/>
          <w:szCs w:val="22"/>
        </w:rPr>
        <w:t xml:space="preserve">When a quality or delivery problem is reported and is </w:t>
      </w:r>
      <w:r w:rsidR="005F399C">
        <w:rPr>
          <w:rFonts w:asciiTheme="minorHAnsi" w:hAnsiTheme="minorHAnsi" w:cstheme="minorHAnsi"/>
          <w:szCs w:val="22"/>
        </w:rPr>
        <w:t>proven</w:t>
      </w:r>
      <w:r w:rsidRPr="00BD1333">
        <w:rPr>
          <w:rFonts w:asciiTheme="minorHAnsi" w:hAnsiTheme="minorHAnsi" w:cstheme="minorHAnsi"/>
          <w:szCs w:val="22"/>
        </w:rPr>
        <w:t xml:space="preserve"> to be the fault of the supplier the below </w:t>
      </w:r>
      <w:r w:rsidR="00781011">
        <w:rPr>
          <w:rFonts w:asciiTheme="minorHAnsi" w:hAnsiTheme="minorHAnsi" w:cstheme="minorHAnsi"/>
          <w:szCs w:val="22"/>
        </w:rPr>
        <w:t xml:space="preserve">guideline is </w:t>
      </w:r>
      <w:r w:rsidRPr="00BD1333">
        <w:rPr>
          <w:rFonts w:asciiTheme="minorHAnsi" w:hAnsiTheme="minorHAnsi" w:cstheme="minorHAnsi"/>
          <w:szCs w:val="22"/>
        </w:rPr>
        <w:t xml:space="preserve">used </w:t>
      </w:r>
      <w:r w:rsidR="00B815A9">
        <w:rPr>
          <w:rFonts w:asciiTheme="minorHAnsi" w:hAnsiTheme="minorHAnsi" w:cstheme="minorHAnsi"/>
          <w:szCs w:val="22"/>
        </w:rPr>
        <w:t xml:space="preserve">to determine costs needing recovered by FNG.  Our plants shall </w:t>
      </w:r>
      <w:r w:rsidRPr="00BD1333">
        <w:rPr>
          <w:rFonts w:asciiTheme="minorHAnsi" w:hAnsiTheme="minorHAnsi" w:cstheme="minorHAnsi"/>
          <w:szCs w:val="22"/>
        </w:rPr>
        <w:t>work in accordance with the Supplier Charge Back Procedure (CPUP.00009</w:t>
      </w:r>
      <w:r w:rsidR="004826EF" w:rsidRPr="00BD1333">
        <w:rPr>
          <w:rFonts w:asciiTheme="minorHAnsi" w:hAnsiTheme="minorHAnsi" w:cstheme="minorHAnsi"/>
          <w:szCs w:val="22"/>
        </w:rPr>
        <w:t>), which necessitates acquiring agreement with the supplier</w:t>
      </w:r>
      <w:r w:rsidR="00B815A9">
        <w:rPr>
          <w:rFonts w:asciiTheme="minorHAnsi" w:hAnsiTheme="minorHAnsi" w:cstheme="minorHAnsi"/>
          <w:szCs w:val="22"/>
        </w:rPr>
        <w:t xml:space="preserve"> </w:t>
      </w:r>
      <w:r w:rsidRPr="00BD1333">
        <w:rPr>
          <w:rFonts w:asciiTheme="minorHAnsi" w:hAnsiTheme="minorHAnsi" w:cstheme="minorHAnsi"/>
          <w:szCs w:val="22"/>
        </w:rPr>
        <w:t xml:space="preserve">prior </w:t>
      </w:r>
      <w:r w:rsidR="005F399C">
        <w:rPr>
          <w:rFonts w:asciiTheme="minorHAnsi" w:hAnsiTheme="minorHAnsi" w:cstheme="minorHAnsi"/>
          <w:szCs w:val="22"/>
        </w:rPr>
        <w:t xml:space="preserve">to </w:t>
      </w:r>
      <w:r w:rsidRPr="00BD1333">
        <w:rPr>
          <w:rFonts w:asciiTheme="minorHAnsi" w:hAnsiTheme="minorHAnsi" w:cstheme="minorHAnsi"/>
          <w:szCs w:val="22"/>
        </w:rPr>
        <w:t>attempting cost recovery actions.  These charges are only to offset costs incurred by FNG and not intended to be</w:t>
      </w:r>
      <w:r w:rsidR="00B815A9">
        <w:rPr>
          <w:rFonts w:asciiTheme="minorHAnsi" w:hAnsiTheme="minorHAnsi" w:cstheme="minorHAnsi"/>
          <w:szCs w:val="22"/>
        </w:rPr>
        <w:t xml:space="preserve"> profitable or</w:t>
      </w:r>
      <w:r w:rsidRPr="00BD1333">
        <w:rPr>
          <w:rFonts w:asciiTheme="minorHAnsi" w:hAnsiTheme="minorHAnsi" w:cstheme="minorHAnsi"/>
          <w:szCs w:val="22"/>
        </w:rPr>
        <w:t xml:space="preserve"> punitive</w:t>
      </w:r>
      <w:r w:rsidR="00B815A9">
        <w:rPr>
          <w:rFonts w:asciiTheme="minorHAnsi" w:hAnsiTheme="minorHAnsi" w:cstheme="minorHAnsi"/>
          <w:szCs w:val="22"/>
        </w:rPr>
        <w:t xml:space="preserve">. </w:t>
      </w:r>
      <w:r w:rsidR="00B35D78">
        <w:rPr>
          <w:rFonts w:asciiTheme="minorHAnsi" w:hAnsiTheme="minorHAnsi" w:cstheme="minorHAnsi"/>
          <w:szCs w:val="22"/>
        </w:rPr>
        <w:t xml:space="preserve">FNG labor costs will be </w:t>
      </w:r>
      <w:r w:rsidR="00B35D78" w:rsidRPr="00BD1333">
        <w:rPr>
          <w:rFonts w:asciiTheme="minorHAnsi" w:hAnsiTheme="minorHAnsi" w:cstheme="minorHAnsi"/>
          <w:szCs w:val="22"/>
        </w:rPr>
        <w:t>calculate</w:t>
      </w:r>
      <w:r w:rsidR="00B35D78">
        <w:rPr>
          <w:rFonts w:asciiTheme="minorHAnsi" w:hAnsiTheme="minorHAnsi" w:cstheme="minorHAnsi"/>
          <w:szCs w:val="22"/>
        </w:rPr>
        <w:t>d</w:t>
      </w:r>
      <w:r w:rsidR="00B35D78" w:rsidRPr="00BD1333">
        <w:rPr>
          <w:rFonts w:asciiTheme="minorHAnsi" w:hAnsiTheme="minorHAnsi" w:cstheme="minorHAnsi"/>
          <w:szCs w:val="22"/>
        </w:rPr>
        <w:t xml:space="preserve"> </w:t>
      </w:r>
      <w:r w:rsidR="00B35D78">
        <w:rPr>
          <w:rFonts w:asciiTheme="minorHAnsi" w:hAnsiTheme="minorHAnsi" w:cstheme="minorHAnsi"/>
          <w:szCs w:val="22"/>
        </w:rPr>
        <w:t xml:space="preserve">using only the </w:t>
      </w:r>
      <w:r w:rsidR="00B35D78" w:rsidRPr="00BD1333">
        <w:rPr>
          <w:rFonts w:asciiTheme="minorHAnsi" w:hAnsiTheme="minorHAnsi" w:cstheme="minorHAnsi"/>
          <w:szCs w:val="22"/>
        </w:rPr>
        <w:t>plant work classification</w:t>
      </w:r>
      <w:r w:rsidR="00B35D78">
        <w:rPr>
          <w:rFonts w:asciiTheme="minorHAnsi" w:hAnsiTheme="minorHAnsi" w:cstheme="minorHAnsi"/>
          <w:szCs w:val="22"/>
        </w:rPr>
        <w:t xml:space="preserve">.  </w:t>
      </w:r>
      <w:r w:rsidR="00B35D78" w:rsidRPr="00BD1333">
        <w:rPr>
          <w:rFonts w:asciiTheme="minorHAnsi" w:hAnsiTheme="minorHAnsi" w:cstheme="minorHAnsi"/>
          <w:szCs w:val="22"/>
        </w:rPr>
        <w:t xml:space="preserve">  </w:t>
      </w:r>
    </w:p>
    <w:p w14:paraId="58D2AF7D" w14:textId="77777777" w:rsidR="006C7493" w:rsidRPr="008D6810" w:rsidRDefault="006C7493" w:rsidP="006C7493">
      <w:pPr>
        <w:spacing w:before="100" w:beforeAutospacing="1" w:after="100" w:afterAutospacing="1"/>
        <w:rPr>
          <w:rFonts w:asciiTheme="minorHAnsi" w:hAnsiTheme="minorHAnsi" w:cstheme="minorHAnsi"/>
          <w:b/>
          <w:color w:val="000000"/>
          <w:szCs w:val="22"/>
        </w:rPr>
      </w:pPr>
      <w:r w:rsidRPr="008D6810">
        <w:rPr>
          <w:rFonts w:asciiTheme="minorHAnsi" w:hAnsiTheme="minorHAnsi" w:cstheme="minorHAnsi"/>
          <w:b/>
          <w:color w:val="000000"/>
          <w:szCs w:val="22"/>
        </w:rPr>
        <w:t>Potential Costs:</w:t>
      </w:r>
    </w:p>
    <w:p w14:paraId="25A33823" w14:textId="65AE42DB" w:rsidR="006C7493" w:rsidRPr="008D6810" w:rsidRDefault="00A873B1" w:rsidP="006C7493">
      <w:pPr>
        <w:pStyle w:val="ListParagraph"/>
        <w:numPr>
          <w:ilvl w:val="0"/>
          <w:numId w:val="23"/>
        </w:numPr>
        <w:spacing w:before="100" w:beforeAutospacing="1" w:after="100" w:afterAutospacing="1"/>
        <w:rPr>
          <w:rFonts w:asciiTheme="minorHAnsi" w:hAnsiTheme="minorHAnsi" w:cstheme="minorHAnsi"/>
          <w:color w:val="000000"/>
        </w:rPr>
      </w:pPr>
      <w:r w:rsidRPr="008D6810">
        <w:rPr>
          <w:rFonts w:asciiTheme="minorHAnsi" w:hAnsiTheme="minorHAnsi" w:cstheme="minorHAnsi"/>
          <w:color w:val="000000"/>
        </w:rPr>
        <w:t>Per incident, a one-time a</w:t>
      </w:r>
      <w:r w:rsidR="006C7493" w:rsidRPr="008D6810">
        <w:rPr>
          <w:rFonts w:asciiTheme="minorHAnsi" w:hAnsiTheme="minorHAnsi" w:cstheme="minorHAnsi"/>
          <w:color w:val="000000"/>
        </w:rPr>
        <w:t>dministration fee of $120</w:t>
      </w:r>
      <w:r w:rsidRPr="008D6810">
        <w:rPr>
          <w:rFonts w:asciiTheme="minorHAnsi" w:hAnsiTheme="minorHAnsi" w:cstheme="minorHAnsi"/>
          <w:color w:val="000000"/>
        </w:rPr>
        <w:t xml:space="preserve"> m</w:t>
      </w:r>
      <w:r w:rsidR="00781011">
        <w:rPr>
          <w:rFonts w:asciiTheme="minorHAnsi" w:hAnsiTheme="minorHAnsi" w:cstheme="minorHAnsi"/>
          <w:color w:val="000000"/>
        </w:rPr>
        <w:t xml:space="preserve">ight </w:t>
      </w:r>
      <w:r w:rsidRPr="008D6810">
        <w:rPr>
          <w:rFonts w:asciiTheme="minorHAnsi" w:hAnsiTheme="minorHAnsi" w:cstheme="minorHAnsi"/>
          <w:color w:val="000000"/>
        </w:rPr>
        <w:t xml:space="preserve">be charged, </w:t>
      </w:r>
      <w:r w:rsidR="001D10CF">
        <w:rPr>
          <w:rFonts w:asciiTheme="minorHAnsi" w:hAnsiTheme="minorHAnsi" w:cstheme="minorHAnsi"/>
          <w:color w:val="000000"/>
        </w:rPr>
        <w:t>when</w:t>
      </w:r>
      <w:r w:rsidRPr="008D6810">
        <w:rPr>
          <w:rFonts w:asciiTheme="minorHAnsi" w:hAnsiTheme="minorHAnsi" w:cstheme="minorHAnsi"/>
          <w:color w:val="000000"/>
        </w:rPr>
        <w:t xml:space="preserve"> excessive FNG time is required to coordinate, document and communicate containment measures.</w:t>
      </w:r>
      <w:r w:rsidR="006C7493" w:rsidRPr="008D6810">
        <w:rPr>
          <w:rFonts w:asciiTheme="minorHAnsi" w:hAnsiTheme="minorHAnsi" w:cstheme="minorHAnsi"/>
          <w:color w:val="000000"/>
        </w:rPr>
        <w:t xml:space="preserve"> </w:t>
      </w:r>
    </w:p>
    <w:p w14:paraId="7CF385E5" w14:textId="1E8038AD" w:rsidR="00781011" w:rsidRDefault="00781011" w:rsidP="00381716">
      <w:pPr>
        <w:pStyle w:val="ListParagraph"/>
        <w:numPr>
          <w:ilvl w:val="0"/>
          <w:numId w:val="23"/>
        </w:numPr>
        <w:tabs>
          <w:tab w:val="left" w:pos="720"/>
        </w:tabs>
        <w:spacing w:before="100" w:beforeAutospacing="1" w:after="100" w:afterAutospacing="1"/>
        <w:ind w:right="144"/>
        <w:rPr>
          <w:rFonts w:asciiTheme="minorHAnsi" w:hAnsiTheme="minorHAnsi" w:cstheme="minorHAnsi"/>
        </w:rPr>
      </w:pPr>
      <w:r>
        <w:rPr>
          <w:rFonts w:asciiTheme="minorHAnsi" w:hAnsiTheme="minorHAnsi" w:cstheme="minorHAnsi"/>
        </w:rPr>
        <w:lastRenderedPageBreak/>
        <w:t xml:space="preserve">Hourly rates are </w:t>
      </w:r>
      <w:r w:rsidR="001D10CF">
        <w:rPr>
          <w:rFonts w:asciiTheme="minorHAnsi" w:hAnsiTheme="minorHAnsi" w:cstheme="minorHAnsi"/>
        </w:rPr>
        <w:t xml:space="preserve">itemized and </w:t>
      </w:r>
      <w:r>
        <w:rPr>
          <w:rFonts w:asciiTheme="minorHAnsi" w:hAnsiTheme="minorHAnsi" w:cstheme="minorHAnsi"/>
        </w:rPr>
        <w:t xml:space="preserve">established by the labor classification completing the task. </w:t>
      </w:r>
    </w:p>
    <w:p w14:paraId="01AD5582" w14:textId="1A63AD14" w:rsidR="00F55430" w:rsidRPr="008D6810" w:rsidRDefault="00323BCB" w:rsidP="00781011">
      <w:pPr>
        <w:pStyle w:val="ListParagraph"/>
        <w:numPr>
          <w:ilvl w:val="1"/>
          <w:numId w:val="23"/>
        </w:numPr>
        <w:tabs>
          <w:tab w:val="left" w:pos="720"/>
        </w:tabs>
        <w:spacing w:before="100" w:beforeAutospacing="1" w:after="100" w:afterAutospacing="1"/>
        <w:ind w:right="144"/>
        <w:rPr>
          <w:rFonts w:asciiTheme="minorHAnsi" w:hAnsiTheme="minorHAnsi" w:cstheme="minorHAnsi"/>
        </w:rPr>
      </w:pPr>
      <w:r w:rsidRPr="008D6810">
        <w:rPr>
          <w:rFonts w:asciiTheme="minorHAnsi" w:hAnsiTheme="minorHAnsi" w:cstheme="minorHAnsi"/>
        </w:rPr>
        <w:t>S</w:t>
      </w:r>
      <w:r w:rsidR="006C7493" w:rsidRPr="008D6810">
        <w:rPr>
          <w:rFonts w:asciiTheme="minorHAnsi" w:hAnsiTheme="minorHAnsi" w:cstheme="minorHAnsi"/>
        </w:rPr>
        <w:t xml:space="preserve">orting/ rework performed by FNG labor </w:t>
      </w:r>
    </w:p>
    <w:p w14:paraId="71B617F1" w14:textId="77777777" w:rsidR="00323BCB" w:rsidRPr="00323BCB" w:rsidRDefault="00323BCB" w:rsidP="00781011">
      <w:pPr>
        <w:pStyle w:val="ListParagraph"/>
        <w:numPr>
          <w:ilvl w:val="1"/>
          <w:numId w:val="23"/>
        </w:numPr>
        <w:tabs>
          <w:tab w:val="left" w:pos="720"/>
        </w:tabs>
        <w:spacing w:before="100" w:beforeAutospacing="1" w:after="100" w:afterAutospacing="1"/>
        <w:ind w:right="144"/>
        <w:rPr>
          <w:rFonts w:asciiTheme="minorHAnsi" w:hAnsiTheme="minorHAnsi" w:cstheme="minorHAnsi"/>
        </w:rPr>
      </w:pPr>
      <w:r w:rsidRPr="00323BCB">
        <w:rPr>
          <w:rFonts w:asciiTheme="minorHAnsi" w:hAnsiTheme="minorHAnsi" w:cstheme="minorHAnsi"/>
          <w:color w:val="000000"/>
        </w:rPr>
        <w:t xml:space="preserve">Sorting/rework performed by 3rd Party Sorting Company; Cost payment coordinated directly between supplier and sorting service provider.  </w:t>
      </w:r>
    </w:p>
    <w:p w14:paraId="71C16FD6" w14:textId="480F2AC0" w:rsidR="006C7493" w:rsidRPr="00781011" w:rsidRDefault="00323BCB" w:rsidP="00781011">
      <w:pPr>
        <w:pStyle w:val="ListParagraph"/>
        <w:numPr>
          <w:ilvl w:val="0"/>
          <w:numId w:val="23"/>
        </w:numPr>
        <w:tabs>
          <w:tab w:val="left" w:pos="720"/>
        </w:tabs>
        <w:spacing w:before="100" w:beforeAutospacing="1" w:after="100" w:afterAutospacing="1"/>
        <w:ind w:right="144"/>
        <w:rPr>
          <w:rFonts w:asciiTheme="minorHAnsi" w:hAnsiTheme="minorHAnsi" w:cstheme="minorHAnsi"/>
        </w:rPr>
      </w:pPr>
      <w:r w:rsidRPr="00BD1333">
        <w:rPr>
          <w:rFonts w:asciiTheme="minorHAnsi" w:hAnsiTheme="minorHAnsi" w:cstheme="minorHAnsi"/>
        </w:rPr>
        <w:t>Down time</w:t>
      </w:r>
      <w:r w:rsidR="00781011">
        <w:rPr>
          <w:rFonts w:asciiTheme="minorHAnsi" w:hAnsiTheme="minorHAnsi" w:cstheme="minorHAnsi"/>
        </w:rPr>
        <w:t xml:space="preserve"> resulting in over time worked </w:t>
      </w:r>
    </w:p>
    <w:p w14:paraId="24EC5C41" w14:textId="77777777" w:rsidR="006C7493" w:rsidRPr="00BD1333" w:rsidRDefault="006C7493" w:rsidP="006C7493">
      <w:pPr>
        <w:pStyle w:val="ListParagraph"/>
        <w:numPr>
          <w:ilvl w:val="0"/>
          <w:numId w:val="23"/>
        </w:numPr>
        <w:tabs>
          <w:tab w:val="left" w:pos="720"/>
        </w:tabs>
        <w:spacing w:before="100" w:beforeAutospacing="1" w:after="100" w:afterAutospacing="1"/>
        <w:ind w:right="144"/>
        <w:rPr>
          <w:rFonts w:asciiTheme="minorHAnsi" w:hAnsiTheme="minorHAnsi" w:cstheme="minorHAnsi"/>
        </w:rPr>
      </w:pPr>
      <w:r w:rsidRPr="00BD1333">
        <w:rPr>
          <w:rFonts w:asciiTheme="minorHAnsi" w:hAnsiTheme="minorHAnsi" w:cstheme="minorHAnsi"/>
        </w:rPr>
        <w:t xml:space="preserve">Scrap/ all parts </w:t>
      </w:r>
      <w:r w:rsidR="00323BCB" w:rsidRPr="00BD1333">
        <w:rPr>
          <w:rFonts w:asciiTheme="minorHAnsi" w:hAnsiTheme="minorHAnsi" w:cstheme="minorHAnsi"/>
        </w:rPr>
        <w:t>rejected due to nonconformance, including finished assembled product.</w:t>
      </w:r>
    </w:p>
    <w:p w14:paraId="1A9BF8AA" w14:textId="77777777" w:rsidR="00323BCB" w:rsidRPr="00BD1333" w:rsidRDefault="00323BCB" w:rsidP="00323BCB">
      <w:pPr>
        <w:pStyle w:val="ListParagraph"/>
        <w:numPr>
          <w:ilvl w:val="0"/>
          <w:numId w:val="23"/>
        </w:numPr>
        <w:tabs>
          <w:tab w:val="left" w:pos="720"/>
        </w:tabs>
        <w:spacing w:before="100" w:beforeAutospacing="1" w:after="100" w:afterAutospacing="1"/>
        <w:ind w:right="144"/>
        <w:rPr>
          <w:rFonts w:asciiTheme="minorHAnsi" w:hAnsiTheme="minorHAnsi" w:cstheme="minorHAnsi"/>
        </w:rPr>
      </w:pPr>
      <w:r w:rsidRPr="00BD1333">
        <w:rPr>
          <w:rFonts w:asciiTheme="minorHAnsi" w:hAnsiTheme="minorHAnsi" w:cstheme="minorHAnsi"/>
        </w:rPr>
        <w:t>Premium freight or related transportation costs.</w:t>
      </w:r>
    </w:p>
    <w:p w14:paraId="6C9F5D6F" w14:textId="77777777" w:rsidR="006C7493" w:rsidRPr="00BD1333" w:rsidRDefault="00323BCB" w:rsidP="006C7493">
      <w:pPr>
        <w:pStyle w:val="ListParagraph"/>
        <w:numPr>
          <w:ilvl w:val="0"/>
          <w:numId w:val="23"/>
        </w:numPr>
        <w:tabs>
          <w:tab w:val="left" w:pos="720"/>
        </w:tabs>
        <w:spacing w:before="100" w:beforeAutospacing="1" w:after="100" w:afterAutospacing="1"/>
        <w:ind w:right="144"/>
        <w:rPr>
          <w:rFonts w:asciiTheme="minorHAnsi" w:hAnsiTheme="minorHAnsi" w:cstheme="minorHAnsi"/>
        </w:rPr>
      </w:pPr>
      <w:r w:rsidRPr="00BD1333">
        <w:rPr>
          <w:rFonts w:asciiTheme="minorHAnsi" w:hAnsiTheme="minorHAnsi" w:cstheme="minorHAnsi"/>
        </w:rPr>
        <w:t>Any customer charges to FNG, including claim charges, yard holds, warranty or recall.</w:t>
      </w:r>
    </w:p>
    <w:p w14:paraId="75B7C112" w14:textId="2008A843" w:rsidR="00B815A9" w:rsidRPr="003B3541" w:rsidRDefault="00B7725C" w:rsidP="0074474F">
      <w:pPr>
        <w:pStyle w:val="ListParagraph"/>
        <w:numPr>
          <w:ilvl w:val="0"/>
          <w:numId w:val="23"/>
        </w:numPr>
        <w:spacing w:before="100" w:beforeAutospacing="1" w:after="100" w:afterAutospacing="1"/>
        <w:jc w:val="both"/>
        <w:rPr>
          <w:rFonts w:asciiTheme="minorHAnsi" w:hAnsiTheme="minorHAnsi" w:cstheme="minorHAnsi"/>
          <w:color w:val="000000"/>
        </w:rPr>
      </w:pPr>
      <w:r w:rsidRPr="003B3541">
        <w:rPr>
          <w:rFonts w:asciiTheme="minorHAnsi" w:hAnsiTheme="minorHAnsi" w:cstheme="minorHAnsi"/>
          <w:color w:val="000000"/>
        </w:rPr>
        <w:t>Testi</w:t>
      </w:r>
      <w:r w:rsidR="00323BCB" w:rsidRPr="003B3541">
        <w:rPr>
          <w:rFonts w:asciiTheme="minorHAnsi" w:hAnsiTheme="minorHAnsi" w:cstheme="minorHAnsi"/>
          <w:color w:val="000000"/>
        </w:rPr>
        <w:t>ng or revalidation</w:t>
      </w:r>
      <w:r w:rsidR="00B815A9" w:rsidRPr="003B3541">
        <w:rPr>
          <w:rFonts w:asciiTheme="minorHAnsi" w:hAnsiTheme="minorHAnsi" w:cstheme="minorHAnsi"/>
          <w:color w:val="000000"/>
        </w:rPr>
        <w:t xml:space="preserve"> </w:t>
      </w:r>
      <w:r w:rsidR="00781011">
        <w:rPr>
          <w:rFonts w:asciiTheme="minorHAnsi" w:hAnsiTheme="minorHAnsi" w:cstheme="minorHAnsi"/>
          <w:color w:val="000000"/>
        </w:rPr>
        <w:t xml:space="preserve">as a result of supplier situation.  </w:t>
      </w:r>
    </w:p>
    <w:p w14:paraId="499FB43C" w14:textId="77777777" w:rsidR="00B43E06" w:rsidRDefault="00770122" w:rsidP="00B43E06">
      <w:pPr>
        <w:widowControl w:val="0"/>
        <w:spacing w:before="100" w:beforeAutospacing="1" w:after="100" w:afterAutospacing="1"/>
        <w:jc w:val="both"/>
        <w:rPr>
          <w:rFonts w:asciiTheme="minorHAnsi" w:hAnsiTheme="minorHAnsi" w:cstheme="minorHAnsi"/>
          <w:b/>
          <w:color w:val="000000"/>
          <w:sz w:val="28"/>
          <w:szCs w:val="28"/>
        </w:rPr>
      </w:pPr>
      <w:bookmarkStart w:id="2" w:name="_Addendum_G_-"/>
      <w:bookmarkEnd w:id="2"/>
      <w:r w:rsidRPr="00770122">
        <w:rPr>
          <w:rFonts w:asciiTheme="minorHAnsi" w:hAnsiTheme="minorHAnsi" w:cstheme="minorHAnsi"/>
          <w:b/>
          <w:color w:val="000000"/>
          <w:sz w:val="28"/>
          <w:szCs w:val="28"/>
        </w:rPr>
        <w:t>4</w:t>
      </w:r>
      <w:r w:rsidR="00A964FB">
        <w:rPr>
          <w:rFonts w:asciiTheme="minorHAnsi" w:hAnsiTheme="minorHAnsi" w:cstheme="minorHAnsi"/>
          <w:b/>
          <w:color w:val="000000"/>
          <w:sz w:val="28"/>
          <w:szCs w:val="28"/>
        </w:rPr>
        <w:t>-</w:t>
      </w:r>
      <w:r w:rsidRPr="00770122">
        <w:rPr>
          <w:rFonts w:asciiTheme="minorHAnsi" w:hAnsiTheme="minorHAnsi" w:cstheme="minorHAnsi"/>
          <w:b/>
          <w:color w:val="000000"/>
          <w:sz w:val="28"/>
          <w:szCs w:val="28"/>
        </w:rPr>
        <w:t xml:space="preserve"> </w:t>
      </w:r>
      <w:r w:rsidR="00EE75C1" w:rsidRPr="00770122">
        <w:rPr>
          <w:rFonts w:asciiTheme="minorHAnsi" w:hAnsiTheme="minorHAnsi" w:cstheme="minorHAnsi"/>
          <w:b/>
          <w:color w:val="000000"/>
          <w:sz w:val="28"/>
          <w:szCs w:val="28"/>
        </w:rPr>
        <w:t xml:space="preserve">MATERIAL </w:t>
      </w:r>
      <w:r w:rsidR="0092647C" w:rsidRPr="00770122">
        <w:rPr>
          <w:rFonts w:asciiTheme="minorHAnsi" w:hAnsiTheme="minorHAnsi" w:cstheme="minorHAnsi"/>
          <w:b/>
          <w:color w:val="000000"/>
          <w:sz w:val="28"/>
          <w:szCs w:val="28"/>
        </w:rPr>
        <w:t xml:space="preserve">AND LOGISTICS </w:t>
      </w:r>
    </w:p>
    <w:p w14:paraId="0ED23A4A" w14:textId="77777777" w:rsidR="00B43E06" w:rsidRPr="00B43E06" w:rsidRDefault="00770122" w:rsidP="00B43E06">
      <w:pPr>
        <w:widowControl w:val="0"/>
        <w:spacing w:before="100" w:beforeAutospacing="1" w:after="100" w:afterAutospacing="1"/>
        <w:jc w:val="both"/>
        <w:rPr>
          <w:rFonts w:asciiTheme="minorHAnsi" w:hAnsiTheme="minorHAnsi" w:cstheme="minorHAnsi"/>
          <w:b/>
          <w:color w:val="000000"/>
          <w:sz w:val="28"/>
          <w:szCs w:val="28"/>
        </w:rPr>
      </w:pPr>
      <w:r>
        <w:rPr>
          <w:rFonts w:asciiTheme="minorHAnsi" w:hAnsiTheme="minorHAnsi" w:cstheme="minorHAnsi"/>
          <w:b/>
          <w:color w:val="000000"/>
          <w:szCs w:val="22"/>
        </w:rPr>
        <w:t xml:space="preserve">4.1 </w:t>
      </w:r>
      <w:r w:rsidR="00B43E06">
        <w:rPr>
          <w:rFonts w:asciiTheme="minorHAnsi" w:hAnsiTheme="minorHAnsi" w:cstheme="minorHAnsi"/>
          <w:b/>
          <w:color w:val="000000"/>
          <w:szCs w:val="22"/>
        </w:rPr>
        <w:t>General Requirements</w:t>
      </w:r>
    </w:p>
    <w:p w14:paraId="3212F037" w14:textId="77777777" w:rsidR="006F46D8" w:rsidRDefault="00B43E06" w:rsidP="006F46D8">
      <w:pPr>
        <w:widowControl w:val="0"/>
        <w:tabs>
          <w:tab w:val="left" w:pos="270"/>
        </w:tabs>
        <w:spacing w:before="100" w:beforeAutospacing="1" w:after="100" w:afterAutospacing="1"/>
        <w:ind w:left="270"/>
        <w:jc w:val="both"/>
        <w:outlineLvl w:val="0"/>
        <w:rPr>
          <w:rFonts w:asciiTheme="minorHAnsi" w:hAnsiTheme="minorHAnsi" w:cstheme="minorHAnsi"/>
          <w:szCs w:val="22"/>
        </w:rPr>
      </w:pPr>
      <w:r>
        <w:rPr>
          <w:rFonts w:asciiTheme="minorHAnsi" w:hAnsiTheme="minorHAnsi" w:cstheme="minorHAnsi"/>
          <w:szCs w:val="22"/>
        </w:rPr>
        <w:t>Suppliers shall design and manage their logistics processes to ensure</w:t>
      </w:r>
      <w:r w:rsidR="008D4439">
        <w:rPr>
          <w:rFonts w:asciiTheme="minorHAnsi" w:hAnsiTheme="minorHAnsi" w:cstheme="minorHAnsi"/>
          <w:szCs w:val="22"/>
        </w:rPr>
        <w:t xml:space="preserve"> on-</w:t>
      </w:r>
      <w:r>
        <w:rPr>
          <w:rFonts w:asciiTheme="minorHAnsi" w:hAnsiTheme="minorHAnsi" w:cstheme="minorHAnsi"/>
          <w:szCs w:val="22"/>
        </w:rPr>
        <w:t xml:space="preserve">time delivery of specified quantities to the FNG plant at the designated time.  </w:t>
      </w:r>
    </w:p>
    <w:p w14:paraId="1B9644D3" w14:textId="46CAB797" w:rsidR="00381716" w:rsidRDefault="00381716" w:rsidP="00381716">
      <w:pPr>
        <w:spacing w:before="100" w:beforeAutospacing="1" w:after="100" w:afterAutospacing="1"/>
        <w:ind w:left="270"/>
        <w:jc w:val="both"/>
        <w:rPr>
          <w:rFonts w:asciiTheme="minorHAnsi" w:hAnsiTheme="minorHAnsi" w:cstheme="minorHAnsi"/>
          <w:color w:val="000000"/>
          <w:szCs w:val="22"/>
        </w:rPr>
      </w:pPr>
      <w:r>
        <w:rPr>
          <w:rFonts w:asciiTheme="minorHAnsi" w:hAnsiTheme="minorHAnsi" w:cstheme="minorHAnsi"/>
          <w:szCs w:val="22"/>
        </w:rPr>
        <w:t>Suppliers sh</w:t>
      </w:r>
      <w:r w:rsidR="00D1292D">
        <w:rPr>
          <w:rFonts w:asciiTheme="minorHAnsi" w:hAnsiTheme="minorHAnsi" w:cstheme="minorHAnsi"/>
          <w:szCs w:val="22"/>
        </w:rPr>
        <w:t>al</w:t>
      </w:r>
      <w:r>
        <w:rPr>
          <w:rFonts w:asciiTheme="minorHAnsi" w:hAnsiTheme="minorHAnsi" w:cstheme="minorHAnsi"/>
          <w:szCs w:val="22"/>
        </w:rPr>
        <w:t>l be EDI (electronic data interchange) capable</w:t>
      </w:r>
      <w:r w:rsidR="00D1292D">
        <w:rPr>
          <w:rFonts w:asciiTheme="minorHAnsi" w:hAnsiTheme="minorHAnsi" w:cstheme="minorHAnsi"/>
          <w:szCs w:val="22"/>
        </w:rPr>
        <w:t xml:space="preserve"> unless otherwise authorized by the Buyer or plant.  </w:t>
      </w:r>
      <w:r>
        <w:rPr>
          <w:rFonts w:asciiTheme="minorHAnsi" w:hAnsiTheme="minorHAnsi" w:cstheme="minorHAnsi"/>
          <w:szCs w:val="22"/>
        </w:rPr>
        <w:t xml:space="preserve"> </w:t>
      </w:r>
    </w:p>
    <w:p w14:paraId="6EDB1A22" w14:textId="42016127" w:rsidR="00554B94" w:rsidRDefault="00381716" w:rsidP="00381716">
      <w:pPr>
        <w:widowControl w:val="0"/>
        <w:tabs>
          <w:tab w:val="left" w:pos="180"/>
        </w:tabs>
        <w:spacing w:before="100" w:beforeAutospacing="1" w:after="100" w:afterAutospacing="1"/>
        <w:ind w:left="270"/>
        <w:jc w:val="both"/>
        <w:rPr>
          <w:rFonts w:asciiTheme="minorHAnsi" w:hAnsiTheme="minorHAnsi" w:cstheme="minorHAnsi"/>
          <w:color w:val="000000"/>
          <w:szCs w:val="22"/>
        </w:rPr>
      </w:pPr>
      <w:r>
        <w:rPr>
          <w:rFonts w:asciiTheme="minorHAnsi" w:hAnsiTheme="minorHAnsi" w:cstheme="minorHAnsi"/>
          <w:color w:val="000000"/>
          <w:szCs w:val="22"/>
        </w:rPr>
        <w:t>An Advanced Shipping Notification (ASN) is required of each shipment leaving the supplier’s locatio</w:t>
      </w:r>
      <w:r w:rsidR="00554B94">
        <w:rPr>
          <w:rFonts w:asciiTheme="minorHAnsi" w:hAnsiTheme="minorHAnsi" w:cstheme="minorHAnsi"/>
          <w:color w:val="000000"/>
          <w:szCs w:val="22"/>
        </w:rPr>
        <w:t xml:space="preserve">n. </w:t>
      </w:r>
      <w:r w:rsidRPr="007973F2">
        <w:rPr>
          <w:rFonts w:asciiTheme="minorHAnsi" w:hAnsiTheme="minorHAnsi" w:cstheme="minorHAnsi"/>
          <w:color w:val="000000"/>
          <w:szCs w:val="22"/>
        </w:rPr>
        <w:t xml:space="preserve">The </w:t>
      </w:r>
      <w:r w:rsidRPr="007973F2">
        <w:rPr>
          <w:rFonts w:asciiTheme="minorHAnsi" w:hAnsiTheme="minorHAnsi" w:cstheme="minorHAnsi"/>
          <w:szCs w:val="22"/>
        </w:rPr>
        <w:t>supplier should have a</w:t>
      </w:r>
      <w:r w:rsidRPr="007973F2">
        <w:rPr>
          <w:rFonts w:asciiTheme="minorHAnsi" w:hAnsiTheme="minorHAnsi" w:cstheme="minorHAnsi"/>
          <w:color w:val="000000"/>
          <w:szCs w:val="22"/>
        </w:rPr>
        <w:t xml:space="preserve"> process in place</w:t>
      </w:r>
      <w:r w:rsidR="00554B94">
        <w:rPr>
          <w:rFonts w:asciiTheme="minorHAnsi" w:hAnsiTheme="minorHAnsi" w:cstheme="minorHAnsi"/>
          <w:color w:val="000000"/>
          <w:szCs w:val="22"/>
        </w:rPr>
        <w:t xml:space="preserve"> or a plan </w:t>
      </w:r>
      <w:r w:rsidR="00E26A3F">
        <w:rPr>
          <w:rFonts w:asciiTheme="minorHAnsi" w:hAnsiTheme="minorHAnsi" w:cstheme="minorHAnsi"/>
          <w:color w:val="000000"/>
          <w:szCs w:val="22"/>
        </w:rPr>
        <w:t xml:space="preserve">to implement </w:t>
      </w:r>
      <w:r w:rsidR="00554B94">
        <w:rPr>
          <w:rFonts w:asciiTheme="minorHAnsi" w:hAnsiTheme="minorHAnsi" w:cstheme="minorHAnsi"/>
          <w:color w:val="000000"/>
          <w:szCs w:val="22"/>
        </w:rPr>
        <w:t xml:space="preserve">a method of </w:t>
      </w:r>
      <w:r w:rsidR="00C57DD4">
        <w:rPr>
          <w:rFonts w:asciiTheme="minorHAnsi" w:hAnsiTheme="minorHAnsi" w:cstheme="minorHAnsi"/>
          <w:color w:val="000000"/>
          <w:szCs w:val="22"/>
        </w:rPr>
        <w:t>scanning</w:t>
      </w:r>
      <w:r w:rsidRPr="007973F2">
        <w:rPr>
          <w:rFonts w:asciiTheme="minorHAnsi" w:hAnsiTheme="minorHAnsi" w:cstheme="minorHAnsi"/>
          <w:color w:val="000000"/>
          <w:szCs w:val="22"/>
        </w:rPr>
        <w:t xml:space="preserve"> labels to create </w:t>
      </w:r>
      <w:r w:rsidR="00554B94">
        <w:rPr>
          <w:rFonts w:asciiTheme="minorHAnsi" w:hAnsiTheme="minorHAnsi" w:cstheme="minorHAnsi"/>
          <w:color w:val="000000"/>
          <w:szCs w:val="22"/>
        </w:rPr>
        <w:t xml:space="preserve">the </w:t>
      </w:r>
      <w:r w:rsidRPr="007973F2">
        <w:rPr>
          <w:rFonts w:asciiTheme="minorHAnsi" w:hAnsiTheme="minorHAnsi" w:cstheme="minorHAnsi"/>
          <w:color w:val="000000"/>
          <w:szCs w:val="22"/>
        </w:rPr>
        <w:t xml:space="preserve">shipping documents and the </w:t>
      </w:r>
      <w:r w:rsidR="00554B94">
        <w:rPr>
          <w:rFonts w:asciiTheme="minorHAnsi" w:hAnsiTheme="minorHAnsi" w:cstheme="minorHAnsi"/>
          <w:color w:val="000000"/>
          <w:szCs w:val="22"/>
        </w:rPr>
        <w:t xml:space="preserve">ASN.  </w:t>
      </w:r>
      <w:r w:rsidR="00E26A3F">
        <w:rPr>
          <w:rFonts w:asciiTheme="minorHAnsi" w:hAnsiTheme="minorHAnsi" w:cstheme="minorHAnsi"/>
          <w:color w:val="000000"/>
          <w:szCs w:val="22"/>
        </w:rPr>
        <w:t xml:space="preserve">This is proven </w:t>
      </w:r>
      <w:r w:rsidR="004826EF">
        <w:rPr>
          <w:rFonts w:asciiTheme="minorHAnsi" w:hAnsiTheme="minorHAnsi" w:cstheme="minorHAnsi"/>
          <w:color w:val="000000"/>
          <w:szCs w:val="22"/>
        </w:rPr>
        <w:t>t</w:t>
      </w:r>
      <w:r w:rsidR="00D1292D">
        <w:rPr>
          <w:rFonts w:asciiTheme="minorHAnsi" w:hAnsiTheme="minorHAnsi" w:cstheme="minorHAnsi"/>
          <w:color w:val="000000"/>
          <w:szCs w:val="22"/>
        </w:rPr>
        <w:t>o be t</w:t>
      </w:r>
      <w:r w:rsidR="004826EF">
        <w:rPr>
          <w:rFonts w:asciiTheme="minorHAnsi" w:hAnsiTheme="minorHAnsi" w:cstheme="minorHAnsi"/>
          <w:color w:val="000000"/>
          <w:szCs w:val="22"/>
        </w:rPr>
        <w:t>he</w:t>
      </w:r>
      <w:r w:rsidR="00E26A3F">
        <w:rPr>
          <w:rFonts w:asciiTheme="minorHAnsi" w:hAnsiTheme="minorHAnsi" w:cstheme="minorHAnsi"/>
          <w:color w:val="000000"/>
          <w:szCs w:val="22"/>
        </w:rPr>
        <w:t xml:space="preserve"> most effective method of reducing shipping errors and mitigating downtime as a result.</w:t>
      </w:r>
    </w:p>
    <w:p w14:paraId="66866F21" w14:textId="77777777" w:rsidR="00381716" w:rsidRDefault="00554B94" w:rsidP="00554B94">
      <w:pPr>
        <w:widowControl w:val="0"/>
        <w:tabs>
          <w:tab w:val="left" w:pos="180"/>
        </w:tabs>
        <w:spacing w:before="100" w:beforeAutospacing="1" w:after="100" w:afterAutospacing="1"/>
        <w:ind w:left="270"/>
        <w:jc w:val="both"/>
        <w:rPr>
          <w:rFonts w:asciiTheme="minorHAnsi" w:hAnsiTheme="minorHAnsi" w:cstheme="minorHAnsi"/>
          <w:szCs w:val="22"/>
        </w:rPr>
      </w:pPr>
      <w:r>
        <w:rPr>
          <w:rFonts w:asciiTheme="minorHAnsi" w:hAnsiTheme="minorHAnsi" w:cstheme="minorHAnsi"/>
          <w:color w:val="000000"/>
          <w:szCs w:val="22"/>
        </w:rPr>
        <w:t xml:space="preserve">Suppliers shall ensure that all material shipped is identified on a Packing Slip or Bill of Lading.  Specifications may differ by FNG plant, but a minimum of the shipment date, packing slip number, address to and from, part numbers, part description, purchase order number, quantity ordered, quantity shipped, number of cartons/skids/containers shipped and total number of cartons/skids/containers shipped, total weight. </w:t>
      </w:r>
    </w:p>
    <w:p w14:paraId="4E622AAA" w14:textId="13DF255C" w:rsidR="003A0B95" w:rsidRDefault="006F46D8" w:rsidP="006F46D8">
      <w:pPr>
        <w:widowControl w:val="0"/>
        <w:tabs>
          <w:tab w:val="left" w:pos="270"/>
        </w:tabs>
        <w:spacing w:before="100" w:beforeAutospacing="1" w:after="100" w:afterAutospacing="1"/>
        <w:ind w:left="270"/>
        <w:jc w:val="both"/>
        <w:outlineLvl w:val="0"/>
        <w:rPr>
          <w:rFonts w:asciiTheme="minorHAnsi" w:hAnsiTheme="minorHAnsi" w:cstheme="minorHAnsi"/>
        </w:rPr>
      </w:pPr>
      <w:r>
        <w:rPr>
          <w:rFonts w:asciiTheme="minorHAnsi" w:hAnsiTheme="minorHAnsi" w:cstheme="minorHAnsi"/>
          <w:szCs w:val="22"/>
        </w:rPr>
        <w:t xml:space="preserve">On-time delivery is a fundamental and critical to the success of the supply chain.  As such, it is a key component to supplier monitoring and an input for the supplier scorecard.  </w:t>
      </w:r>
      <w:r>
        <w:rPr>
          <w:rFonts w:asciiTheme="minorHAnsi" w:hAnsiTheme="minorHAnsi" w:cstheme="minorHAnsi"/>
        </w:rPr>
        <w:t>A nonconformance will be issued with a request for corrective actio</w:t>
      </w:r>
      <w:r w:rsidR="00C57DD4">
        <w:rPr>
          <w:rFonts w:asciiTheme="minorHAnsi" w:hAnsiTheme="minorHAnsi" w:cstheme="minorHAnsi"/>
        </w:rPr>
        <w:t>n for missing the ship schedule</w:t>
      </w:r>
      <w:r w:rsidR="00D1292D">
        <w:rPr>
          <w:rFonts w:asciiTheme="minorHAnsi" w:hAnsiTheme="minorHAnsi" w:cstheme="minorHAnsi"/>
        </w:rPr>
        <w:t xml:space="preserve"> or other actions by the supplier that could impact the successful delivery of on time product to our customer</w:t>
      </w:r>
      <w:r w:rsidR="00C57DD4">
        <w:rPr>
          <w:rFonts w:asciiTheme="minorHAnsi" w:hAnsiTheme="minorHAnsi" w:cstheme="minorHAnsi"/>
        </w:rPr>
        <w:t xml:space="preserve">. </w:t>
      </w:r>
    </w:p>
    <w:p w14:paraId="270BA841" w14:textId="3AB76042" w:rsidR="00B43E06" w:rsidRDefault="00D84B49" w:rsidP="006F46D8">
      <w:pPr>
        <w:widowControl w:val="0"/>
        <w:tabs>
          <w:tab w:val="left" w:pos="270"/>
        </w:tabs>
        <w:spacing w:before="100" w:beforeAutospacing="1" w:after="100" w:afterAutospacing="1"/>
        <w:ind w:left="270"/>
        <w:jc w:val="both"/>
        <w:outlineLvl w:val="0"/>
        <w:rPr>
          <w:rFonts w:asciiTheme="minorHAnsi" w:hAnsiTheme="minorHAnsi" w:cstheme="minorHAnsi"/>
        </w:rPr>
      </w:pPr>
      <w:r>
        <w:rPr>
          <w:rFonts w:asciiTheme="minorHAnsi" w:hAnsiTheme="minorHAnsi" w:cstheme="minorHAnsi"/>
        </w:rPr>
        <w:t xml:space="preserve">* </w:t>
      </w:r>
      <w:r w:rsidR="004826EF">
        <w:rPr>
          <w:rFonts w:asciiTheme="minorHAnsi" w:hAnsiTheme="minorHAnsi" w:cstheme="minorHAnsi"/>
        </w:rPr>
        <w:t>Suppliers</w:t>
      </w:r>
      <w:r>
        <w:rPr>
          <w:rFonts w:asciiTheme="minorHAnsi" w:hAnsiTheme="minorHAnsi" w:cstheme="minorHAnsi"/>
        </w:rPr>
        <w:t xml:space="preserve"> shall </w:t>
      </w:r>
      <w:r w:rsidR="006F46D8">
        <w:rPr>
          <w:rFonts w:asciiTheme="minorHAnsi" w:hAnsiTheme="minorHAnsi" w:cstheme="minorHAnsi"/>
        </w:rPr>
        <w:t xml:space="preserve">contact the FNG plant </w:t>
      </w:r>
      <w:r w:rsidR="004826EF">
        <w:rPr>
          <w:rFonts w:asciiTheme="minorHAnsi" w:hAnsiTheme="minorHAnsi" w:cstheme="minorHAnsi"/>
        </w:rPr>
        <w:t xml:space="preserve">when </w:t>
      </w:r>
      <w:r>
        <w:rPr>
          <w:rFonts w:asciiTheme="minorHAnsi" w:hAnsiTheme="minorHAnsi" w:cstheme="minorHAnsi"/>
        </w:rPr>
        <w:t xml:space="preserve">a </w:t>
      </w:r>
      <w:r w:rsidR="00B02E49">
        <w:rPr>
          <w:rFonts w:asciiTheme="minorHAnsi" w:hAnsiTheme="minorHAnsi" w:cstheme="minorHAnsi"/>
        </w:rPr>
        <w:t>deli</w:t>
      </w:r>
      <w:r w:rsidR="009E62D1">
        <w:rPr>
          <w:rFonts w:asciiTheme="minorHAnsi" w:hAnsiTheme="minorHAnsi" w:cstheme="minorHAnsi"/>
        </w:rPr>
        <w:t>very requires</w:t>
      </w:r>
      <w:r w:rsidR="00B02E49">
        <w:rPr>
          <w:rFonts w:asciiTheme="minorHAnsi" w:hAnsiTheme="minorHAnsi" w:cstheme="minorHAnsi"/>
        </w:rPr>
        <w:t xml:space="preserve"> premium </w:t>
      </w:r>
      <w:r w:rsidR="00716632">
        <w:rPr>
          <w:rFonts w:asciiTheme="minorHAnsi" w:hAnsiTheme="minorHAnsi" w:cstheme="minorHAnsi"/>
        </w:rPr>
        <w:t xml:space="preserve">or </w:t>
      </w:r>
      <w:r w:rsidR="00B02E49">
        <w:rPr>
          <w:rFonts w:asciiTheme="minorHAnsi" w:hAnsiTheme="minorHAnsi" w:cstheme="minorHAnsi"/>
        </w:rPr>
        <w:t xml:space="preserve">expedited freight. </w:t>
      </w:r>
    </w:p>
    <w:p w14:paraId="0542A00E" w14:textId="77777777" w:rsidR="008D4439" w:rsidRDefault="00E016CC" w:rsidP="008D4439">
      <w:pPr>
        <w:widowControl w:val="0"/>
        <w:tabs>
          <w:tab w:val="left" w:pos="-1440"/>
        </w:tabs>
        <w:spacing w:before="100" w:beforeAutospacing="1" w:after="100" w:afterAutospacing="1"/>
        <w:jc w:val="both"/>
        <w:rPr>
          <w:rFonts w:asciiTheme="minorHAnsi" w:hAnsiTheme="minorHAnsi" w:cstheme="minorHAnsi"/>
          <w:b/>
          <w:color w:val="000000"/>
          <w:szCs w:val="22"/>
        </w:rPr>
      </w:pPr>
      <w:r>
        <w:rPr>
          <w:rFonts w:asciiTheme="minorHAnsi" w:hAnsiTheme="minorHAnsi" w:cstheme="minorHAnsi"/>
          <w:b/>
          <w:color w:val="000000"/>
          <w:szCs w:val="22"/>
        </w:rPr>
        <w:t>4.2</w:t>
      </w:r>
      <w:r w:rsidR="008D4439">
        <w:rPr>
          <w:rFonts w:asciiTheme="minorHAnsi" w:hAnsiTheme="minorHAnsi" w:cstheme="minorHAnsi"/>
          <w:b/>
          <w:color w:val="000000"/>
          <w:szCs w:val="22"/>
        </w:rPr>
        <w:t xml:space="preserve"> Materials Planning and Forecasting</w:t>
      </w:r>
    </w:p>
    <w:p w14:paraId="6802F5C7" w14:textId="77777777" w:rsidR="008D4439" w:rsidRDefault="008D4439" w:rsidP="004C335E">
      <w:pPr>
        <w:widowControl w:val="0"/>
        <w:tabs>
          <w:tab w:val="left" w:pos="-1440"/>
        </w:tabs>
        <w:spacing w:before="100" w:beforeAutospacing="1" w:after="100" w:afterAutospacing="1"/>
        <w:ind w:left="270"/>
        <w:jc w:val="both"/>
        <w:rPr>
          <w:rFonts w:asciiTheme="minorHAnsi" w:hAnsiTheme="minorHAnsi" w:cstheme="minorHAnsi"/>
          <w:color w:val="000000"/>
          <w:szCs w:val="22"/>
        </w:rPr>
      </w:pPr>
      <w:r>
        <w:rPr>
          <w:rFonts w:asciiTheme="minorHAnsi" w:hAnsiTheme="minorHAnsi" w:cstheme="minorHAnsi"/>
          <w:color w:val="000000"/>
          <w:szCs w:val="22"/>
        </w:rPr>
        <w:t>Planning and forecasting is dependent on the FNG plant receiving product and services</w:t>
      </w:r>
      <w:r w:rsidR="00C57DD4">
        <w:rPr>
          <w:rFonts w:asciiTheme="minorHAnsi" w:hAnsiTheme="minorHAnsi" w:cstheme="minorHAnsi"/>
          <w:color w:val="000000"/>
          <w:szCs w:val="22"/>
        </w:rPr>
        <w:t>.   Given supplier</w:t>
      </w:r>
      <w:r>
        <w:rPr>
          <w:rFonts w:asciiTheme="minorHAnsi" w:hAnsiTheme="minorHAnsi" w:cstheme="minorHAnsi"/>
          <w:color w:val="000000"/>
          <w:szCs w:val="22"/>
        </w:rPr>
        <w:t xml:space="preserve"> internal manufacturing processes are diverse and can vary greatly</w:t>
      </w:r>
      <w:r w:rsidR="00C57DD4">
        <w:rPr>
          <w:rFonts w:asciiTheme="minorHAnsi" w:hAnsiTheme="minorHAnsi" w:cstheme="minorHAnsi"/>
          <w:color w:val="000000"/>
          <w:szCs w:val="22"/>
        </w:rPr>
        <w:t xml:space="preserve"> suppliers </w:t>
      </w:r>
      <w:r>
        <w:rPr>
          <w:rFonts w:asciiTheme="minorHAnsi" w:hAnsiTheme="minorHAnsi" w:cstheme="minorHAnsi"/>
          <w:color w:val="000000"/>
          <w:szCs w:val="22"/>
        </w:rPr>
        <w:t>shall contact the FNG plant Materials team prior to first shipments to coordinate and confirm the rele</w:t>
      </w:r>
      <w:r w:rsidR="00C57DD4">
        <w:rPr>
          <w:rFonts w:asciiTheme="minorHAnsi" w:hAnsiTheme="minorHAnsi" w:cstheme="minorHAnsi"/>
          <w:color w:val="000000"/>
          <w:szCs w:val="22"/>
        </w:rPr>
        <w:t xml:space="preserve">ase management system. </w:t>
      </w:r>
    </w:p>
    <w:p w14:paraId="549BB214" w14:textId="77777777" w:rsidR="00D318D5" w:rsidRDefault="008D4439" w:rsidP="004C335E">
      <w:pPr>
        <w:widowControl w:val="0"/>
        <w:tabs>
          <w:tab w:val="left" w:pos="-1440"/>
        </w:tabs>
        <w:spacing w:before="100" w:beforeAutospacing="1" w:after="100" w:afterAutospacing="1"/>
        <w:ind w:left="270"/>
        <w:jc w:val="both"/>
        <w:rPr>
          <w:rFonts w:asciiTheme="minorHAnsi" w:hAnsiTheme="minorHAnsi" w:cstheme="minorHAnsi"/>
          <w:color w:val="000000"/>
          <w:szCs w:val="22"/>
        </w:rPr>
      </w:pPr>
      <w:r>
        <w:rPr>
          <w:rFonts w:asciiTheme="minorHAnsi" w:hAnsiTheme="minorHAnsi" w:cstheme="minorHAnsi"/>
          <w:color w:val="000000"/>
          <w:szCs w:val="22"/>
        </w:rPr>
        <w:t xml:space="preserve">Communication of material forecasting from the FNG plant through regularly scheduled releases will occur.  This is for the suppliers planning purposes only, whereas formal regular releasing of requirements will be updated and communicated weekly.  </w:t>
      </w:r>
    </w:p>
    <w:p w14:paraId="740B7A7C" w14:textId="77777777" w:rsidR="009E62D1" w:rsidRPr="000B5CCF" w:rsidRDefault="009E62D1" w:rsidP="004C335E">
      <w:pPr>
        <w:widowControl w:val="0"/>
        <w:spacing w:before="100" w:beforeAutospacing="1" w:after="100" w:afterAutospacing="1"/>
        <w:ind w:left="270"/>
        <w:jc w:val="both"/>
        <w:rPr>
          <w:rFonts w:asciiTheme="minorHAnsi" w:hAnsiTheme="minorHAnsi" w:cstheme="minorHAnsi"/>
          <w:szCs w:val="22"/>
        </w:rPr>
      </w:pPr>
      <w:r>
        <w:rPr>
          <w:rFonts w:asciiTheme="minorHAnsi" w:hAnsiTheme="minorHAnsi" w:cstheme="minorHAnsi"/>
          <w:szCs w:val="22"/>
        </w:rPr>
        <w:lastRenderedPageBreak/>
        <w:t xml:space="preserve">In the event of a process or product change there is a goal to </w:t>
      </w:r>
      <w:r w:rsidRPr="000B5CCF">
        <w:rPr>
          <w:rFonts w:asciiTheme="minorHAnsi" w:hAnsiTheme="minorHAnsi" w:cstheme="minorHAnsi"/>
          <w:szCs w:val="22"/>
        </w:rPr>
        <w:t xml:space="preserve">minimize the amount of obsolescence for the supplier and for FNG.  </w:t>
      </w:r>
      <w:r>
        <w:rPr>
          <w:rFonts w:asciiTheme="minorHAnsi" w:hAnsiTheme="minorHAnsi" w:cstheme="minorHAnsi"/>
          <w:szCs w:val="22"/>
        </w:rPr>
        <w:t xml:space="preserve">The supplier must ensure it is working within the agreed upon materials planning system to protect against absorbing needless obsolescence costs.  </w:t>
      </w:r>
    </w:p>
    <w:p w14:paraId="7766E35A" w14:textId="4BA89948" w:rsidR="009E62D1" w:rsidRDefault="00A5548A" w:rsidP="004C335E">
      <w:pPr>
        <w:widowControl w:val="0"/>
        <w:spacing w:before="100" w:beforeAutospacing="1" w:after="100" w:afterAutospacing="1"/>
        <w:ind w:left="270"/>
        <w:jc w:val="both"/>
        <w:rPr>
          <w:rFonts w:asciiTheme="minorHAnsi" w:hAnsiTheme="minorHAnsi" w:cstheme="minorHAnsi"/>
          <w:szCs w:val="22"/>
        </w:rPr>
      </w:pPr>
      <w:r>
        <w:rPr>
          <w:rFonts w:asciiTheme="minorHAnsi" w:hAnsiTheme="minorHAnsi" w:cstheme="minorHAnsi"/>
          <w:szCs w:val="22"/>
        </w:rPr>
        <w:t>It is incumbent on all s</w:t>
      </w:r>
      <w:r w:rsidR="00C57DD4">
        <w:rPr>
          <w:rFonts w:asciiTheme="minorHAnsi" w:hAnsiTheme="minorHAnsi" w:cstheme="minorHAnsi"/>
          <w:szCs w:val="22"/>
        </w:rPr>
        <w:t>uppliers needing</w:t>
      </w:r>
      <w:r w:rsidR="009E62D1">
        <w:rPr>
          <w:rFonts w:asciiTheme="minorHAnsi" w:hAnsiTheme="minorHAnsi" w:cstheme="minorHAnsi"/>
          <w:szCs w:val="22"/>
        </w:rPr>
        <w:t xml:space="preserve"> extended forecasting for long-lead time components or </w:t>
      </w:r>
      <w:r w:rsidR="004826EF">
        <w:rPr>
          <w:rFonts w:asciiTheme="minorHAnsi" w:hAnsiTheme="minorHAnsi" w:cstheme="minorHAnsi"/>
          <w:szCs w:val="22"/>
        </w:rPr>
        <w:t>services</w:t>
      </w:r>
      <w:r w:rsidR="009E62D1">
        <w:rPr>
          <w:rFonts w:asciiTheme="minorHAnsi" w:hAnsiTheme="minorHAnsi" w:cstheme="minorHAnsi"/>
          <w:szCs w:val="22"/>
        </w:rPr>
        <w:t xml:space="preserve"> </w:t>
      </w:r>
      <w:r>
        <w:rPr>
          <w:rFonts w:asciiTheme="minorHAnsi" w:hAnsiTheme="minorHAnsi" w:cstheme="minorHAnsi"/>
          <w:szCs w:val="22"/>
        </w:rPr>
        <w:t xml:space="preserve">to seek additional and documented agreements with both the FNG plant and Buyer. </w:t>
      </w:r>
    </w:p>
    <w:p w14:paraId="36B36F6E" w14:textId="77777777" w:rsidR="00CB0365" w:rsidRDefault="00CB0365" w:rsidP="004C335E">
      <w:pPr>
        <w:widowControl w:val="0"/>
        <w:spacing w:before="100" w:beforeAutospacing="1" w:after="100" w:afterAutospacing="1"/>
        <w:ind w:left="270"/>
        <w:jc w:val="both"/>
        <w:rPr>
          <w:rFonts w:asciiTheme="minorHAnsi" w:hAnsiTheme="minorHAnsi" w:cstheme="minorHAnsi"/>
          <w:szCs w:val="22"/>
        </w:rPr>
      </w:pPr>
    </w:p>
    <w:p w14:paraId="412CDAB9" w14:textId="77777777" w:rsidR="00B43E06" w:rsidRPr="00D318D5" w:rsidRDefault="00D318D5" w:rsidP="00D318D5">
      <w:pPr>
        <w:widowControl w:val="0"/>
        <w:tabs>
          <w:tab w:val="left" w:pos="-1440"/>
        </w:tabs>
        <w:spacing w:before="100" w:beforeAutospacing="1" w:after="100" w:afterAutospacing="1"/>
        <w:ind w:left="540" w:hanging="540"/>
        <w:jc w:val="both"/>
        <w:rPr>
          <w:rFonts w:asciiTheme="minorHAnsi" w:hAnsiTheme="minorHAnsi" w:cstheme="minorHAnsi"/>
          <w:b/>
          <w:bCs/>
          <w:color w:val="000000"/>
          <w:szCs w:val="22"/>
        </w:rPr>
      </w:pPr>
      <w:r w:rsidRPr="00D318D5">
        <w:rPr>
          <w:rFonts w:asciiTheme="minorHAnsi" w:hAnsiTheme="minorHAnsi" w:cstheme="minorHAnsi"/>
          <w:b/>
          <w:szCs w:val="22"/>
        </w:rPr>
        <w:t>4.</w:t>
      </w:r>
      <w:r w:rsidR="00E016CC">
        <w:rPr>
          <w:rFonts w:asciiTheme="minorHAnsi" w:hAnsiTheme="minorHAnsi" w:cstheme="minorHAnsi"/>
          <w:b/>
          <w:szCs w:val="22"/>
        </w:rPr>
        <w:t>3</w:t>
      </w:r>
      <w:r>
        <w:rPr>
          <w:rFonts w:asciiTheme="minorHAnsi" w:hAnsiTheme="minorHAnsi" w:cstheme="minorHAnsi"/>
          <w:b/>
          <w:szCs w:val="22"/>
        </w:rPr>
        <w:t xml:space="preserve">  </w:t>
      </w:r>
      <w:r w:rsidRPr="00D318D5">
        <w:rPr>
          <w:rFonts w:asciiTheme="minorHAnsi" w:hAnsiTheme="minorHAnsi" w:cstheme="minorHAnsi"/>
          <w:b/>
          <w:szCs w:val="22"/>
        </w:rPr>
        <w:t xml:space="preserve"> Packaging</w:t>
      </w:r>
    </w:p>
    <w:p w14:paraId="70CFBBC1" w14:textId="77777777" w:rsidR="00B43E06" w:rsidRDefault="008D4439" w:rsidP="00B43E06">
      <w:pPr>
        <w:widowControl w:val="0"/>
        <w:tabs>
          <w:tab w:val="left" w:pos="-1440"/>
        </w:tabs>
        <w:spacing w:before="100" w:beforeAutospacing="1" w:after="100" w:afterAutospacing="1"/>
        <w:ind w:left="270"/>
        <w:jc w:val="both"/>
        <w:rPr>
          <w:rFonts w:asciiTheme="minorHAnsi" w:hAnsiTheme="minorHAnsi" w:cstheme="minorHAnsi"/>
          <w:color w:val="000000"/>
          <w:szCs w:val="22"/>
        </w:rPr>
      </w:pPr>
      <w:r>
        <w:rPr>
          <w:rFonts w:asciiTheme="minorHAnsi" w:hAnsiTheme="minorHAnsi" w:cstheme="minorHAnsi"/>
          <w:color w:val="000000"/>
          <w:szCs w:val="22"/>
        </w:rPr>
        <w:t>Both a production and back-</w:t>
      </w:r>
      <w:r w:rsidR="00B43E06">
        <w:rPr>
          <w:rFonts w:asciiTheme="minorHAnsi" w:hAnsiTheme="minorHAnsi" w:cstheme="minorHAnsi"/>
          <w:color w:val="000000"/>
          <w:szCs w:val="22"/>
        </w:rPr>
        <w:t>up packaging design</w:t>
      </w:r>
      <w:r w:rsidR="00A974E3">
        <w:rPr>
          <w:rFonts w:asciiTheme="minorHAnsi" w:hAnsiTheme="minorHAnsi" w:cstheme="minorHAnsi"/>
          <w:color w:val="000000"/>
          <w:szCs w:val="22"/>
        </w:rPr>
        <w:t>s</w:t>
      </w:r>
      <w:r w:rsidR="00B43E06">
        <w:rPr>
          <w:rFonts w:asciiTheme="minorHAnsi" w:hAnsiTheme="minorHAnsi" w:cstheme="minorHAnsi"/>
          <w:color w:val="000000"/>
          <w:szCs w:val="22"/>
        </w:rPr>
        <w:t xml:space="preserve"> </w:t>
      </w:r>
      <w:r w:rsidR="00A974E3">
        <w:rPr>
          <w:rFonts w:asciiTheme="minorHAnsi" w:hAnsiTheme="minorHAnsi" w:cstheme="minorHAnsi"/>
          <w:color w:val="000000"/>
          <w:szCs w:val="22"/>
        </w:rPr>
        <w:t>are to be developed</w:t>
      </w:r>
      <w:r w:rsidR="00B43E06">
        <w:rPr>
          <w:rFonts w:asciiTheme="minorHAnsi" w:hAnsiTheme="minorHAnsi" w:cstheme="minorHAnsi"/>
          <w:color w:val="000000"/>
          <w:szCs w:val="22"/>
        </w:rPr>
        <w:t xml:space="preserve"> </w:t>
      </w:r>
      <w:r w:rsidR="00C34621">
        <w:rPr>
          <w:rFonts w:asciiTheme="minorHAnsi" w:hAnsiTheme="minorHAnsi" w:cstheme="minorHAnsi"/>
          <w:color w:val="000000"/>
          <w:szCs w:val="22"/>
        </w:rPr>
        <w:t xml:space="preserve">in a partnership with FNG as part of </w:t>
      </w:r>
      <w:r w:rsidR="00B43E06">
        <w:rPr>
          <w:rFonts w:asciiTheme="minorHAnsi" w:hAnsiTheme="minorHAnsi" w:cstheme="minorHAnsi"/>
          <w:color w:val="000000"/>
          <w:szCs w:val="22"/>
        </w:rPr>
        <w:t xml:space="preserve">APQP and </w:t>
      </w:r>
      <w:r w:rsidR="00C34621">
        <w:rPr>
          <w:rFonts w:asciiTheme="minorHAnsi" w:hAnsiTheme="minorHAnsi" w:cstheme="minorHAnsi"/>
          <w:color w:val="000000"/>
          <w:szCs w:val="22"/>
        </w:rPr>
        <w:t xml:space="preserve">shall be </w:t>
      </w:r>
      <w:r w:rsidR="00B43E06">
        <w:rPr>
          <w:rFonts w:asciiTheme="minorHAnsi" w:hAnsiTheme="minorHAnsi" w:cstheme="minorHAnsi"/>
          <w:color w:val="000000"/>
          <w:szCs w:val="22"/>
        </w:rPr>
        <w:t xml:space="preserve">in place </w:t>
      </w:r>
      <w:r w:rsidR="00B43E06" w:rsidRPr="000B5CCF">
        <w:rPr>
          <w:rFonts w:asciiTheme="minorHAnsi" w:hAnsiTheme="minorHAnsi" w:cstheme="minorHAnsi"/>
          <w:color w:val="000000"/>
          <w:szCs w:val="22"/>
        </w:rPr>
        <w:t>prior to</w:t>
      </w:r>
      <w:r w:rsidR="00C34621">
        <w:rPr>
          <w:rFonts w:asciiTheme="minorHAnsi" w:hAnsiTheme="minorHAnsi" w:cstheme="minorHAnsi"/>
          <w:color w:val="000000"/>
          <w:szCs w:val="22"/>
        </w:rPr>
        <w:t xml:space="preserve"> a </w:t>
      </w:r>
      <w:r w:rsidR="00A974E3">
        <w:rPr>
          <w:rFonts w:asciiTheme="minorHAnsi" w:hAnsiTheme="minorHAnsi" w:cstheme="minorHAnsi"/>
          <w:color w:val="000000"/>
          <w:szCs w:val="22"/>
        </w:rPr>
        <w:t>capacity verification activity (</w:t>
      </w:r>
      <w:r w:rsidR="00C34621">
        <w:rPr>
          <w:rFonts w:asciiTheme="minorHAnsi" w:hAnsiTheme="minorHAnsi" w:cstheme="minorHAnsi"/>
          <w:color w:val="000000"/>
          <w:szCs w:val="22"/>
        </w:rPr>
        <w:t>Run @ Rate</w:t>
      </w:r>
      <w:r w:rsidR="00A974E3">
        <w:rPr>
          <w:rFonts w:asciiTheme="minorHAnsi" w:hAnsiTheme="minorHAnsi" w:cstheme="minorHAnsi"/>
          <w:color w:val="000000"/>
          <w:szCs w:val="22"/>
        </w:rPr>
        <w:t>)</w:t>
      </w:r>
      <w:r w:rsidR="00C34621">
        <w:rPr>
          <w:rFonts w:asciiTheme="minorHAnsi" w:hAnsiTheme="minorHAnsi" w:cstheme="minorHAnsi"/>
          <w:color w:val="000000"/>
          <w:szCs w:val="22"/>
        </w:rPr>
        <w:t xml:space="preserve"> </w:t>
      </w:r>
      <w:r w:rsidR="00A974E3">
        <w:rPr>
          <w:rFonts w:asciiTheme="minorHAnsi" w:hAnsiTheme="minorHAnsi" w:cstheme="minorHAnsi"/>
          <w:color w:val="000000"/>
          <w:szCs w:val="22"/>
        </w:rPr>
        <w:t xml:space="preserve">or </w:t>
      </w:r>
      <w:r w:rsidR="00B43E06">
        <w:rPr>
          <w:rFonts w:asciiTheme="minorHAnsi" w:hAnsiTheme="minorHAnsi" w:cstheme="minorHAnsi"/>
          <w:color w:val="000000"/>
          <w:szCs w:val="22"/>
        </w:rPr>
        <w:t xml:space="preserve">first </w:t>
      </w:r>
      <w:r w:rsidR="00B43E06" w:rsidRPr="000B5CCF">
        <w:rPr>
          <w:rFonts w:asciiTheme="minorHAnsi" w:hAnsiTheme="minorHAnsi" w:cstheme="minorHAnsi"/>
          <w:color w:val="000000"/>
          <w:szCs w:val="22"/>
        </w:rPr>
        <w:t>shipment</w:t>
      </w:r>
      <w:r w:rsidR="00B43E06">
        <w:rPr>
          <w:rFonts w:asciiTheme="minorHAnsi" w:hAnsiTheme="minorHAnsi" w:cstheme="minorHAnsi"/>
          <w:color w:val="000000"/>
          <w:szCs w:val="22"/>
        </w:rPr>
        <w:t xml:space="preserve"> requirements</w:t>
      </w:r>
      <w:r w:rsidR="00B43E06" w:rsidRPr="000B5CCF">
        <w:rPr>
          <w:rFonts w:asciiTheme="minorHAnsi" w:hAnsiTheme="minorHAnsi" w:cstheme="minorHAnsi"/>
          <w:color w:val="000000"/>
          <w:szCs w:val="22"/>
        </w:rPr>
        <w:t>.</w:t>
      </w:r>
      <w:r w:rsidR="00B43E06">
        <w:rPr>
          <w:rFonts w:asciiTheme="minorHAnsi" w:hAnsiTheme="minorHAnsi" w:cstheme="minorHAnsi"/>
          <w:color w:val="000000"/>
          <w:szCs w:val="22"/>
        </w:rPr>
        <w:t xml:space="preserve">  Whe</w:t>
      </w:r>
      <w:r w:rsidR="00C34621">
        <w:rPr>
          <w:rFonts w:asciiTheme="minorHAnsi" w:hAnsiTheme="minorHAnsi" w:cstheme="minorHAnsi"/>
          <w:color w:val="000000"/>
          <w:szCs w:val="22"/>
        </w:rPr>
        <w:t>n</w:t>
      </w:r>
      <w:r w:rsidR="00B43E06">
        <w:rPr>
          <w:rFonts w:asciiTheme="minorHAnsi" w:hAnsiTheme="minorHAnsi" w:cstheme="minorHAnsi"/>
          <w:color w:val="000000"/>
          <w:szCs w:val="22"/>
        </w:rPr>
        <w:t xml:space="preserve"> applicable</w:t>
      </w:r>
      <w:r w:rsidR="00A974E3">
        <w:rPr>
          <w:rFonts w:asciiTheme="minorHAnsi" w:hAnsiTheme="minorHAnsi" w:cstheme="minorHAnsi"/>
          <w:color w:val="000000"/>
          <w:szCs w:val="22"/>
        </w:rPr>
        <w:t>,</w:t>
      </w:r>
      <w:r w:rsidR="00B43E06">
        <w:rPr>
          <w:rFonts w:asciiTheme="minorHAnsi" w:hAnsiTheme="minorHAnsi" w:cstheme="minorHAnsi"/>
          <w:color w:val="000000"/>
          <w:szCs w:val="22"/>
        </w:rPr>
        <w:t xml:space="preserve"> suppliers are required to adhere to AIAG/VDA Standards and Global REACH requirements.  </w:t>
      </w:r>
    </w:p>
    <w:p w14:paraId="6C62BF11" w14:textId="77777777" w:rsidR="00C34621" w:rsidRDefault="00C34621" w:rsidP="00C34621">
      <w:pPr>
        <w:widowControl w:val="0"/>
        <w:tabs>
          <w:tab w:val="left" w:pos="1080"/>
        </w:tabs>
        <w:spacing w:before="100" w:beforeAutospacing="1" w:after="100" w:afterAutospacing="1"/>
        <w:ind w:left="270"/>
        <w:jc w:val="both"/>
        <w:rPr>
          <w:rFonts w:asciiTheme="minorHAnsi" w:hAnsiTheme="minorHAnsi" w:cstheme="minorHAnsi"/>
          <w:color w:val="000000"/>
          <w:szCs w:val="22"/>
        </w:rPr>
      </w:pPr>
      <w:r>
        <w:rPr>
          <w:rFonts w:asciiTheme="minorHAnsi" w:hAnsiTheme="minorHAnsi" w:cstheme="minorHAnsi"/>
        </w:rPr>
        <w:t>Suppliers are responsible for the removal of all expired labels and debris fr</w:t>
      </w:r>
      <w:r w:rsidR="00A974E3">
        <w:rPr>
          <w:rFonts w:asciiTheme="minorHAnsi" w:hAnsiTheme="minorHAnsi" w:cstheme="minorHAnsi"/>
        </w:rPr>
        <w:t>om containers prior to packing</w:t>
      </w:r>
      <w:r>
        <w:rPr>
          <w:rFonts w:asciiTheme="minorHAnsi" w:hAnsiTheme="minorHAnsi" w:cstheme="minorHAnsi"/>
        </w:rPr>
        <w:t xml:space="preserve"> new materials.  All containers are to be clean and function as intended and safe for usage.  </w:t>
      </w:r>
    </w:p>
    <w:p w14:paraId="2348D501" w14:textId="77777777" w:rsidR="00B43E06" w:rsidRDefault="00B43E06" w:rsidP="00B43E06">
      <w:pPr>
        <w:widowControl w:val="0"/>
        <w:tabs>
          <w:tab w:val="left" w:pos="1080"/>
        </w:tabs>
        <w:spacing w:before="100" w:beforeAutospacing="1" w:after="100" w:afterAutospacing="1"/>
        <w:ind w:left="270"/>
        <w:jc w:val="both"/>
        <w:rPr>
          <w:rFonts w:asciiTheme="minorHAnsi" w:hAnsiTheme="minorHAnsi" w:cstheme="minorHAnsi"/>
        </w:rPr>
      </w:pPr>
      <w:r w:rsidRPr="000B5CCF">
        <w:rPr>
          <w:rFonts w:asciiTheme="minorHAnsi" w:hAnsiTheme="minorHAnsi" w:cstheme="minorHAnsi"/>
        </w:rPr>
        <w:t xml:space="preserve">All </w:t>
      </w:r>
      <w:r>
        <w:rPr>
          <w:rFonts w:asciiTheme="minorHAnsi" w:hAnsiTheme="minorHAnsi" w:cstheme="minorHAnsi"/>
        </w:rPr>
        <w:t xml:space="preserve">solid </w:t>
      </w:r>
      <w:r w:rsidRPr="000B5CCF">
        <w:rPr>
          <w:rFonts w:asciiTheme="minorHAnsi" w:hAnsiTheme="minorHAnsi" w:cstheme="minorHAnsi"/>
        </w:rPr>
        <w:t>wood packaging</w:t>
      </w:r>
      <w:r w:rsidR="00A974E3">
        <w:rPr>
          <w:rFonts w:asciiTheme="minorHAnsi" w:hAnsiTheme="minorHAnsi" w:cstheme="minorHAnsi"/>
        </w:rPr>
        <w:t xml:space="preserve">, </w:t>
      </w:r>
      <w:r>
        <w:rPr>
          <w:rFonts w:asciiTheme="minorHAnsi" w:hAnsiTheme="minorHAnsi" w:cstheme="minorHAnsi"/>
        </w:rPr>
        <w:t>pallets</w:t>
      </w:r>
      <w:r w:rsidRPr="000B5CCF">
        <w:rPr>
          <w:rFonts w:asciiTheme="minorHAnsi" w:hAnsiTheme="minorHAnsi" w:cstheme="minorHAnsi"/>
        </w:rPr>
        <w:t xml:space="preserve"> </w:t>
      </w:r>
      <w:r>
        <w:rPr>
          <w:rFonts w:asciiTheme="minorHAnsi" w:hAnsiTheme="minorHAnsi" w:cstheme="minorHAnsi"/>
        </w:rPr>
        <w:t xml:space="preserve">and crates </w:t>
      </w:r>
      <w:r w:rsidRPr="000B5CCF">
        <w:rPr>
          <w:rFonts w:asciiTheme="minorHAnsi" w:hAnsiTheme="minorHAnsi" w:cstheme="minorHAnsi"/>
        </w:rPr>
        <w:t>including dunnage</w:t>
      </w:r>
      <w:r>
        <w:rPr>
          <w:rFonts w:asciiTheme="minorHAnsi" w:hAnsiTheme="minorHAnsi" w:cstheme="minorHAnsi"/>
        </w:rPr>
        <w:t xml:space="preserve"> </w:t>
      </w:r>
      <w:r w:rsidRPr="000B5CCF">
        <w:rPr>
          <w:rFonts w:asciiTheme="minorHAnsi" w:hAnsiTheme="minorHAnsi" w:cstheme="minorHAnsi"/>
        </w:rPr>
        <w:t xml:space="preserve">must comply with ISPM #15 (international standards for </w:t>
      </w:r>
      <w:r w:rsidRPr="000B5CCF">
        <w:rPr>
          <w:rFonts w:asciiTheme="minorHAnsi" w:hAnsiTheme="minorHAnsi" w:cstheme="minorHAnsi"/>
          <w:color w:val="000000"/>
        </w:rPr>
        <w:t>phytosanitary</w:t>
      </w:r>
      <w:r w:rsidRPr="000B5CCF">
        <w:rPr>
          <w:rFonts w:asciiTheme="minorHAnsi" w:hAnsiTheme="minorHAnsi" w:cstheme="minorHAnsi"/>
        </w:rPr>
        <w:t xml:space="preserve"> measures</w:t>
      </w:r>
      <w:r w:rsidR="00A974E3">
        <w:rPr>
          <w:rFonts w:asciiTheme="minorHAnsi" w:hAnsiTheme="minorHAnsi" w:cstheme="minorHAnsi"/>
        </w:rPr>
        <w:t xml:space="preserve"> and </w:t>
      </w:r>
      <w:r w:rsidRPr="000B5CCF">
        <w:rPr>
          <w:rFonts w:asciiTheme="minorHAnsi" w:hAnsiTheme="minorHAnsi" w:cstheme="minorHAnsi"/>
        </w:rPr>
        <w:t xml:space="preserve">guidelines for regulating wood packaging material in international trade). </w:t>
      </w:r>
      <w:r w:rsidR="00A974E3">
        <w:rPr>
          <w:rFonts w:asciiTheme="minorHAnsi" w:hAnsiTheme="minorHAnsi" w:cstheme="minorHAnsi"/>
        </w:rPr>
        <w:t xml:space="preserve"> </w:t>
      </w:r>
      <w:r w:rsidRPr="000B5CCF">
        <w:rPr>
          <w:rFonts w:asciiTheme="minorHAnsi" w:hAnsiTheme="minorHAnsi" w:cstheme="minorHAnsi"/>
        </w:rPr>
        <w:t xml:space="preserve">Proof of this treatment will need to be marked accordingly on the outside of the packaging material. </w:t>
      </w:r>
    </w:p>
    <w:p w14:paraId="3C205B82" w14:textId="77777777" w:rsidR="00B43E06" w:rsidRPr="000B5CCF" w:rsidRDefault="008C04FE" w:rsidP="00B43E06">
      <w:pPr>
        <w:widowControl w:val="0"/>
        <w:spacing w:before="100" w:beforeAutospacing="1"/>
        <w:ind w:left="180" w:hanging="180"/>
        <w:jc w:val="both"/>
        <w:rPr>
          <w:rFonts w:asciiTheme="minorHAnsi" w:hAnsiTheme="minorHAnsi" w:cstheme="minorHAnsi"/>
          <w:b/>
          <w:szCs w:val="22"/>
        </w:rPr>
      </w:pPr>
      <w:r>
        <w:rPr>
          <w:rFonts w:asciiTheme="minorHAnsi" w:hAnsiTheme="minorHAnsi" w:cstheme="minorHAnsi"/>
          <w:b/>
          <w:bCs/>
          <w:color w:val="000000"/>
          <w:szCs w:val="22"/>
        </w:rPr>
        <w:t>4.4 Labeling</w:t>
      </w:r>
    </w:p>
    <w:p w14:paraId="597E430B" w14:textId="38DF9CA7" w:rsidR="00364153" w:rsidRDefault="00364153" w:rsidP="00CF055E">
      <w:pPr>
        <w:widowControl w:val="0"/>
        <w:tabs>
          <w:tab w:val="left" w:pos="270"/>
          <w:tab w:val="left" w:pos="1080"/>
        </w:tabs>
        <w:spacing w:before="100" w:beforeAutospacing="1" w:after="100" w:afterAutospacing="1"/>
        <w:jc w:val="both"/>
        <w:rPr>
          <w:rFonts w:asciiTheme="minorHAnsi" w:hAnsiTheme="minorHAnsi" w:cstheme="minorHAnsi"/>
          <w:color w:val="000000"/>
          <w:szCs w:val="22"/>
        </w:rPr>
      </w:pPr>
      <w:r>
        <w:rPr>
          <w:rFonts w:asciiTheme="minorHAnsi" w:hAnsiTheme="minorHAnsi" w:cstheme="minorHAnsi"/>
          <w:szCs w:val="22"/>
        </w:rPr>
        <w:t xml:space="preserve">Suppliers shall </w:t>
      </w:r>
      <w:r w:rsidR="00B43E06">
        <w:rPr>
          <w:rFonts w:asciiTheme="minorHAnsi" w:hAnsiTheme="minorHAnsi" w:cstheme="minorHAnsi"/>
          <w:szCs w:val="22"/>
        </w:rPr>
        <w:t>be responsible for the clear ide</w:t>
      </w:r>
      <w:r w:rsidR="00B43E06" w:rsidRPr="000B5CCF">
        <w:rPr>
          <w:rFonts w:asciiTheme="minorHAnsi" w:hAnsiTheme="minorHAnsi" w:cstheme="minorHAnsi"/>
          <w:szCs w:val="22"/>
        </w:rPr>
        <w:t>ntification</w:t>
      </w:r>
      <w:r w:rsidR="00B43E06">
        <w:rPr>
          <w:rFonts w:asciiTheme="minorHAnsi" w:hAnsiTheme="minorHAnsi" w:cstheme="minorHAnsi"/>
          <w:szCs w:val="22"/>
        </w:rPr>
        <w:t xml:space="preserve"> of products</w:t>
      </w:r>
      <w:r w:rsidR="00C34621">
        <w:rPr>
          <w:rFonts w:asciiTheme="minorHAnsi" w:hAnsiTheme="minorHAnsi" w:cstheme="minorHAnsi"/>
          <w:szCs w:val="22"/>
        </w:rPr>
        <w:t xml:space="preserve"> throughout all phases</w:t>
      </w:r>
      <w:r w:rsidR="00B43E06" w:rsidRPr="000B5CCF">
        <w:rPr>
          <w:rFonts w:asciiTheme="minorHAnsi" w:hAnsiTheme="minorHAnsi" w:cstheme="minorHAnsi"/>
          <w:szCs w:val="22"/>
        </w:rPr>
        <w:t xml:space="preserve"> of production.  </w:t>
      </w:r>
      <w:r>
        <w:rPr>
          <w:rFonts w:asciiTheme="minorHAnsi" w:hAnsiTheme="minorHAnsi" w:cstheme="minorHAnsi"/>
          <w:szCs w:val="22"/>
        </w:rPr>
        <w:t>Labels must be legible and scan-able.   C</w:t>
      </w:r>
      <w:r w:rsidR="00B43E06">
        <w:rPr>
          <w:rFonts w:asciiTheme="minorHAnsi" w:hAnsiTheme="minorHAnsi" w:cstheme="minorHAnsi"/>
          <w:szCs w:val="22"/>
        </w:rPr>
        <w:t>ontainer labels, master labels, mixed load labels, primary metals label, and part labels</w:t>
      </w:r>
      <w:r w:rsidR="00C34621">
        <w:rPr>
          <w:rFonts w:asciiTheme="minorHAnsi" w:hAnsiTheme="minorHAnsi" w:cstheme="minorHAnsi"/>
          <w:szCs w:val="22"/>
        </w:rPr>
        <w:t>,</w:t>
      </w:r>
      <w:r w:rsidR="00B43E06">
        <w:rPr>
          <w:rFonts w:asciiTheme="minorHAnsi" w:hAnsiTheme="minorHAnsi" w:cstheme="minorHAnsi"/>
          <w:szCs w:val="22"/>
        </w:rPr>
        <w:t xml:space="preserve"> </w:t>
      </w:r>
      <w:r w:rsidR="00CB1AEF">
        <w:rPr>
          <w:rFonts w:asciiTheme="minorHAnsi" w:hAnsiTheme="minorHAnsi" w:cstheme="minorHAnsi"/>
          <w:szCs w:val="22"/>
        </w:rPr>
        <w:t>as</w:t>
      </w:r>
      <w:r w:rsidR="00B43E06">
        <w:rPr>
          <w:rFonts w:asciiTheme="minorHAnsi" w:hAnsiTheme="minorHAnsi" w:cstheme="minorHAnsi"/>
          <w:szCs w:val="22"/>
        </w:rPr>
        <w:t xml:space="preserve"> specified by FNG or </w:t>
      </w:r>
      <w:r w:rsidR="00A974E3">
        <w:rPr>
          <w:rFonts w:asciiTheme="minorHAnsi" w:hAnsiTheme="minorHAnsi" w:cstheme="minorHAnsi"/>
          <w:szCs w:val="22"/>
        </w:rPr>
        <w:t>c</w:t>
      </w:r>
      <w:r w:rsidR="00B43E06">
        <w:rPr>
          <w:rFonts w:asciiTheme="minorHAnsi" w:hAnsiTheme="minorHAnsi" w:cstheme="minorHAnsi"/>
          <w:szCs w:val="22"/>
        </w:rPr>
        <w:t>ustomer specification</w:t>
      </w:r>
      <w:r>
        <w:rPr>
          <w:rFonts w:asciiTheme="minorHAnsi" w:hAnsiTheme="minorHAnsi" w:cstheme="minorHAnsi"/>
          <w:szCs w:val="22"/>
        </w:rPr>
        <w:t xml:space="preserve"> are required</w:t>
      </w:r>
      <w:r w:rsidR="00B43E06">
        <w:rPr>
          <w:rFonts w:asciiTheme="minorHAnsi" w:hAnsiTheme="minorHAnsi" w:cstheme="minorHAnsi"/>
          <w:szCs w:val="22"/>
        </w:rPr>
        <w:t xml:space="preserve">.  </w:t>
      </w:r>
      <w:r w:rsidR="00B43E06">
        <w:rPr>
          <w:rFonts w:asciiTheme="minorHAnsi" w:hAnsiTheme="minorHAnsi" w:cstheme="minorHAnsi"/>
          <w:color w:val="000000"/>
          <w:szCs w:val="22"/>
        </w:rPr>
        <w:t xml:space="preserve">Characters and symbols shall comply </w:t>
      </w:r>
      <w:r w:rsidR="00CF055E">
        <w:rPr>
          <w:rFonts w:asciiTheme="minorHAnsi" w:hAnsiTheme="minorHAnsi" w:cstheme="minorHAnsi"/>
          <w:color w:val="000000"/>
          <w:szCs w:val="22"/>
        </w:rPr>
        <w:t xml:space="preserve">at a minimum </w:t>
      </w:r>
      <w:r w:rsidR="00B43E06">
        <w:rPr>
          <w:rFonts w:asciiTheme="minorHAnsi" w:hAnsiTheme="minorHAnsi" w:cstheme="minorHAnsi"/>
          <w:color w:val="000000"/>
          <w:szCs w:val="22"/>
        </w:rPr>
        <w:t>with AIAG</w:t>
      </w:r>
      <w:r>
        <w:rPr>
          <w:rFonts w:asciiTheme="minorHAnsi" w:hAnsiTheme="minorHAnsi" w:cstheme="minorHAnsi"/>
          <w:color w:val="000000"/>
          <w:szCs w:val="22"/>
        </w:rPr>
        <w:t xml:space="preserve"> Standard Code 128</w:t>
      </w:r>
    </w:p>
    <w:p w14:paraId="61F3F234" w14:textId="5EA91852" w:rsidR="00B43E06" w:rsidRPr="00A974E3" w:rsidRDefault="00364153" w:rsidP="00CF055E">
      <w:pPr>
        <w:widowControl w:val="0"/>
        <w:tabs>
          <w:tab w:val="left" w:pos="270"/>
          <w:tab w:val="left" w:pos="1080"/>
        </w:tabs>
        <w:spacing w:before="100" w:beforeAutospacing="1" w:after="100" w:afterAutospacing="1"/>
        <w:jc w:val="both"/>
        <w:rPr>
          <w:rFonts w:asciiTheme="minorHAnsi" w:hAnsiTheme="minorHAnsi" w:cstheme="minorHAnsi"/>
          <w:color w:val="000000"/>
          <w:szCs w:val="22"/>
        </w:rPr>
      </w:pPr>
      <w:r>
        <w:rPr>
          <w:rFonts w:asciiTheme="minorHAnsi" w:hAnsiTheme="minorHAnsi" w:cstheme="minorHAnsi"/>
          <w:color w:val="000000"/>
          <w:szCs w:val="22"/>
        </w:rPr>
        <w:t xml:space="preserve">Supplier shall work in compliance with the latest revision of label specifications as located in the </w:t>
      </w:r>
      <w:r w:rsidRPr="00364153">
        <w:rPr>
          <w:rFonts w:asciiTheme="minorHAnsi" w:hAnsiTheme="minorHAnsi" w:cstheme="minorHAnsi"/>
          <w:color w:val="000000"/>
          <w:szCs w:val="22"/>
        </w:rPr>
        <w:t>Flex-N-Gate</w:t>
      </w:r>
      <w:r>
        <w:rPr>
          <w:rFonts w:asciiTheme="minorHAnsi" w:hAnsiTheme="minorHAnsi" w:cstheme="minorHAnsi"/>
          <w:color w:val="000000"/>
          <w:szCs w:val="22"/>
        </w:rPr>
        <w:t xml:space="preserve"> website under Supplier Resources (documents CISS.00005 and CISS.00008).</w:t>
      </w:r>
    </w:p>
    <w:p w14:paraId="669FA61B" w14:textId="77777777" w:rsidR="009734BD" w:rsidRPr="00770122" w:rsidRDefault="008C04FE" w:rsidP="009734BD">
      <w:pPr>
        <w:widowControl w:val="0"/>
        <w:tabs>
          <w:tab w:val="left" w:pos="-1440"/>
        </w:tabs>
        <w:spacing w:before="100" w:beforeAutospacing="1" w:after="100" w:afterAutospacing="1"/>
        <w:ind w:left="540" w:hanging="450"/>
        <w:jc w:val="both"/>
        <w:rPr>
          <w:rFonts w:asciiTheme="minorHAnsi" w:hAnsiTheme="minorHAnsi" w:cstheme="minorHAnsi"/>
          <w:b/>
          <w:szCs w:val="22"/>
        </w:rPr>
      </w:pPr>
      <w:r>
        <w:rPr>
          <w:rFonts w:asciiTheme="minorHAnsi" w:hAnsiTheme="minorHAnsi" w:cstheme="minorHAnsi"/>
          <w:b/>
          <w:szCs w:val="22"/>
        </w:rPr>
        <w:t>4.5 Safety</w:t>
      </w:r>
      <w:r w:rsidR="00B02E49">
        <w:rPr>
          <w:rFonts w:asciiTheme="minorHAnsi" w:hAnsiTheme="minorHAnsi" w:cstheme="minorHAnsi"/>
          <w:b/>
          <w:szCs w:val="22"/>
        </w:rPr>
        <w:t xml:space="preserve"> Stock </w:t>
      </w:r>
    </w:p>
    <w:p w14:paraId="15B44542" w14:textId="77777777" w:rsidR="009734BD" w:rsidRDefault="009734BD" w:rsidP="00CC6C9B">
      <w:pPr>
        <w:pStyle w:val="BodyText"/>
        <w:spacing w:before="100" w:beforeAutospacing="1" w:after="100" w:afterAutospacing="1"/>
        <w:rPr>
          <w:rFonts w:asciiTheme="minorHAnsi" w:hAnsiTheme="minorHAnsi" w:cstheme="minorHAnsi"/>
          <w:sz w:val="22"/>
          <w:szCs w:val="22"/>
          <w:lang w:val="en-US"/>
        </w:rPr>
      </w:pPr>
      <w:r w:rsidRPr="000B5CCF">
        <w:rPr>
          <w:rFonts w:asciiTheme="minorHAnsi" w:hAnsiTheme="minorHAnsi" w:cstheme="minorHAnsi"/>
          <w:sz w:val="22"/>
          <w:szCs w:val="22"/>
          <w:lang w:val="en-US"/>
        </w:rPr>
        <w:t xml:space="preserve">Fluctuations in demands have become commonplace in the automotive industry. </w:t>
      </w:r>
      <w:r>
        <w:rPr>
          <w:rFonts w:asciiTheme="minorHAnsi" w:hAnsiTheme="minorHAnsi" w:cstheme="minorHAnsi"/>
          <w:sz w:val="22"/>
          <w:szCs w:val="22"/>
          <w:lang w:val="en-US"/>
        </w:rPr>
        <w:t xml:space="preserve"> Suppliers</w:t>
      </w:r>
      <w:r w:rsidRPr="000B5CCF">
        <w:rPr>
          <w:rFonts w:asciiTheme="minorHAnsi" w:hAnsiTheme="minorHAnsi" w:cstheme="minorHAnsi"/>
          <w:sz w:val="22"/>
          <w:szCs w:val="22"/>
          <w:lang w:val="en-US"/>
        </w:rPr>
        <w:t xml:space="preserve"> are required to carry sufficient inventory to protect FNG and their customers from shortage situations</w:t>
      </w:r>
      <w:r>
        <w:rPr>
          <w:rFonts w:asciiTheme="minorHAnsi" w:hAnsiTheme="minorHAnsi" w:cstheme="minorHAnsi"/>
          <w:sz w:val="22"/>
          <w:szCs w:val="22"/>
          <w:lang w:val="en-US"/>
        </w:rPr>
        <w:t xml:space="preserve"> and to </w:t>
      </w:r>
      <w:r w:rsidR="008D4439">
        <w:rPr>
          <w:rFonts w:asciiTheme="minorHAnsi" w:hAnsiTheme="minorHAnsi" w:cstheme="minorHAnsi"/>
          <w:sz w:val="22"/>
          <w:szCs w:val="22"/>
          <w:lang w:val="en-US"/>
        </w:rPr>
        <w:t>accommodate 100% on-time delivery.</w:t>
      </w:r>
    </w:p>
    <w:p w14:paraId="3FD1BA96" w14:textId="77777777" w:rsidR="00495EAA" w:rsidRDefault="00B02E49" w:rsidP="00CC6C9B">
      <w:pPr>
        <w:pStyle w:val="BodyText"/>
        <w:spacing w:before="100" w:beforeAutospacing="1" w:after="100" w:afterAutospacing="1"/>
        <w:rPr>
          <w:rFonts w:asciiTheme="minorHAnsi" w:hAnsiTheme="minorHAnsi" w:cstheme="minorHAnsi"/>
          <w:b/>
          <w:color w:val="000000"/>
          <w:szCs w:val="22"/>
        </w:rPr>
      </w:pPr>
      <w:r>
        <w:rPr>
          <w:rFonts w:asciiTheme="minorHAnsi" w:hAnsiTheme="minorHAnsi" w:cstheme="minorHAnsi"/>
          <w:sz w:val="22"/>
          <w:szCs w:val="22"/>
          <w:lang w:val="en-US"/>
        </w:rPr>
        <w:t>Suppliers shall</w:t>
      </w:r>
      <w:r w:rsidR="009734BD">
        <w:rPr>
          <w:rFonts w:asciiTheme="minorHAnsi" w:hAnsiTheme="minorHAnsi" w:cstheme="minorHAnsi"/>
          <w:sz w:val="22"/>
          <w:szCs w:val="22"/>
          <w:lang w:val="en-US"/>
        </w:rPr>
        <w:t xml:space="preserve"> establish </w:t>
      </w:r>
      <w:r w:rsidR="009734BD" w:rsidRPr="000B5CCF">
        <w:rPr>
          <w:rFonts w:asciiTheme="minorHAnsi" w:hAnsiTheme="minorHAnsi" w:cstheme="minorHAnsi"/>
          <w:sz w:val="22"/>
          <w:szCs w:val="22"/>
          <w:lang w:val="en-US"/>
        </w:rPr>
        <w:t>minimum inventory required as protection</w:t>
      </w:r>
      <w:r w:rsidR="009734BD">
        <w:rPr>
          <w:rFonts w:asciiTheme="minorHAnsi" w:hAnsiTheme="minorHAnsi" w:cstheme="minorHAnsi"/>
          <w:sz w:val="22"/>
          <w:szCs w:val="22"/>
          <w:lang w:val="en-US"/>
        </w:rPr>
        <w:t xml:space="preserve"> </w:t>
      </w:r>
      <w:r w:rsidR="009734BD" w:rsidRPr="0092647C">
        <w:rPr>
          <w:rFonts w:asciiTheme="minorHAnsi" w:hAnsiTheme="minorHAnsi" w:cstheme="minorHAnsi"/>
          <w:color w:val="000000"/>
          <w:sz w:val="22"/>
          <w:szCs w:val="22"/>
        </w:rPr>
        <w:t>against down time or any identified potential capacity constraint</w:t>
      </w:r>
      <w:r w:rsidR="00570298">
        <w:rPr>
          <w:rFonts w:asciiTheme="minorHAnsi" w:hAnsiTheme="minorHAnsi" w:cstheme="minorHAnsi"/>
          <w:color w:val="000000"/>
          <w:sz w:val="22"/>
          <w:szCs w:val="22"/>
        </w:rPr>
        <w:t xml:space="preserve"> such as labo</w:t>
      </w:r>
      <w:r w:rsidR="009734BD">
        <w:rPr>
          <w:rFonts w:asciiTheme="minorHAnsi" w:hAnsiTheme="minorHAnsi" w:cstheme="minorHAnsi"/>
          <w:color w:val="000000"/>
          <w:sz w:val="22"/>
          <w:szCs w:val="22"/>
        </w:rPr>
        <w:t xml:space="preserve">r disruptions, equipment failures, material </w:t>
      </w:r>
      <w:r w:rsidR="004826EF">
        <w:rPr>
          <w:rFonts w:asciiTheme="minorHAnsi" w:hAnsiTheme="minorHAnsi" w:cstheme="minorHAnsi"/>
          <w:color w:val="000000"/>
          <w:sz w:val="22"/>
          <w:szCs w:val="22"/>
        </w:rPr>
        <w:t>lead-time</w:t>
      </w:r>
      <w:r w:rsidR="009734BD">
        <w:rPr>
          <w:rFonts w:asciiTheme="minorHAnsi" w:hAnsiTheme="minorHAnsi" w:cstheme="minorHAnsi"/>
          <w:color w:val="000000"/>
          <w:sz w:val="22"/>
          <w:szCs w:val="22"/>
        </w:rPr>
        <w:t>, and capacity shortfalls</w:t>
      </w:r>
      <w:r w:rsidR="008D4439">
        <w:rPr>
          <w:rFonts w:asciiTheme="minorHAnsi" w:hAnsiTheme="minorHAnsi" w:cstheme="minorHAnsi"/>
          <w:color w:val="000000"/>
          <w:sz w:val="22"/>
          <w:szCs w:val="22"/>
        </w:rPr>
        <w:t>.</w:t>
      </w:r>
    </w:p>
    <w:p w14:paraId="6BEFDC83" w14:textId="3B8ED8E6" w:rsidR="002709DB" w:rsidRDefault="002709DB" w:rsidP="002709DB">
      <w:pPr>
        <w:widowControl w:val="0"/>
        <w:spacing w:before="100" w:beforeAutospacing="1" w:after="100" w:afterAutospacing="1"/>
        <w:jc w:val="both"/>
        <w:rPr>
          <w:rFonts w:asciiTheme="minorHAnsi" w:hAnsiTheme="minorHAnsi" w:cstheme="minorHAnsi"/>
          <w:b/>
          <w:szCs w:val="22"/>
        </w:rPr>
      </w:pPr>
      <w:r>
        <w:rPr>
          <w:rFonts w:asciiTheme="minorHAnsi" w:hAnsiTheme="minorHAnsi" w:cstheme="minorHAnsi"/>
          <w:b/>
          <w:szCs w:val="22"/>
        </w:rPr>
        <w:t>4.</w:t>
      </w:r>
      <w:r w:rsidR="00E016CC">
        <w:rPr>
          <w:rFonts w:asciiTheme="minorHAnsi" w:hAnsiTheme="minorHAnsi" w:cstheme="minorHAnsi"/>
          <w:b/>
          <w:szCs w:val="22"/>
        </w:rPr>
        <w:t>6</w:t>
      </w:r>
      <w:r w:rsidRPr="008E49ED">
        <w:rPr>
          <w:rFonts w:asciiTheme="minorHAnsi" w:hAnsiTheme="minorHAnsi" w:cstheme="minorHAnsi"/>
          <w:b/>
          <w:szCs w:val="22"/>
        </w:rPr>
        <w:t xml:space="preserve">   Transportation</w:t>
      </w:r>
    </w:p>
    <w:p w14:paraId="7223D2FB" w14:textId="4C330B60" w:rsidR="00CC6C9B" w:rsidRPr="00CC6C9B" w:rsidRDefault="00CC6C9B" w:rsidP="002709DB">
      <w:pPr>
        <w:widowControl w:val="0"/>
        <w:spacing w:before="100" w:beforeAutospacing="1" w:after="100" w:afterAutospacing="1"/>
        <w:jc w:val="both"/>
        <w:rPr>
          <w:rFonts w:asciiTheme="minorHAnsi" w:hAnsiTheme="minorHAnsi" w:cstheme="minorHAnsi"/>
          <w:szCs w:val="22"/>
        </w:rPr>
      </w:pPr>
      <w:r w:rsidRPr="00CC6C9B">
        <w:rPr>
          <w:rFonts w:asciiTheme="minorHAnsi" w:hAnsiTheme="minorHAnsi" w:cstheme="minorHAnsi"/>
        </w:rPr>
        <w:t xml:space="preserve">Supplier confirms that </w:t>
      </w:r>
      <w:r w:rsidRPr="00CC6C9B">
        <w:rPr>
          <w:rFonts w:asciiTheme="minorHAnsi" w:hAnsiTheme="minorHAnsi" w:cstheme="minorHAnsi"/>
          <w:i/>
          <w:iCs/>
        </w:rPr>
        <w:t>FNG’s Terms &amp; Conditions of Supply</w:t>
      </w:r>
      <w:r w:rsidRPr="00CC6C9B">
        <w:rPr>
          <w:rFonts w:asciiTheme="minorHAnsi" w:hAnsiTheme="minorHAnsi" w:cstheme="minorHAnsi"/>
        </w:rPr>
        <w:t xml:space="preserve"> and </w:t>
      </w:r>
      <w:r w:rsidRPr="00CC6C9B">
        <w:rPr>
          <w:rFonts w:asciiTheme="minorHAnsi" w:hAnsiTheme="minorHAnsi" w:cstheme="minorHAnsi"/>
          <w:i/>
          <w:iCs/>
        </w:rPr>
        <w:t>Flex-N-Gate Companies Transportation Policy</w:t>
      </w:r>
      <w:r w:rsidRPr="00CC6C9B">
        <w:rPr>
          <w:rFonts w:asciiTheme="minorHAnsi" w:hAnsiTheme="minorHAnsi" w:cstheme="minorHAnsi"/>
        </w:rPr>
        <w:t xml:space="preserve"> are incorporated in, and form an integral part of, the purchase order and all releases, requisitions, shipping instructions and other forms of communication associated with each purchase order – whether in written form or communicated electronically.  A copy of FNG’s Standard Terms are available at: </w:t>
      </w:r>
      <w:hyperlink r:id="rId9" w:history="1">
        <w:r w:rsidRPr="00CC6C9B">
          <w:rPr>
            <w:rStyle w:val="Hyperlink"/>
            <w:rFonts w:asciiTheme="minorHAnsi" w:hAnsiTheme="minorHAnsi" w:cstheme="minorHAnsi"/>
          </w:rPr>
          <w:t>https://flex-n-gate.com/suppliers-resources/</w:t>
        </w:r>
      </w:hyperlink>
    </w:p>
    <w:p w14:paraId="469FF703" w14:textId="77777777" w:rsidR="006F46D8" w:rsidRPr="00770122" w:rsidRDefault="00BD1333" w:rsidP="006F46D8">
      <w:pPr>
        <w:widowControl w:val="0"/>
        <w:tabs>
          <w:tab w:val="left" w:pos="-1440"/>
        </w:tabs>
        <w:spacing w:before="100" w:beforeAutospacing="1" w:after="100" w:afterAutospacing="1"/>
        <w:jc w:val="both"/>
        <w:rPr>
          <w:rFonts w:asciiTheme="minorHAnsi" w:hAnsiTheme="minorHAnsi" w:cstheme="minorHAnsi"/>
          <w:b/>
          <w:color w:val="000000"/>
          <w:szCs w:val="22"/>
        </w:rPr>
      </w:pPr>
      <w:r>
        <w:rPr>
          <w:rFonts w:asciiTheme="minorHAnsi" w:hAnsiTheme="minorHAnsi" w:cstheme="minorHAnsi"/>
          <w:b/>
          <w:color w:val="000000"/>
          <w:szCs w:val="22"/>
        </w:rPr>
        <w:lastRenderedPageBreak/>
        <w:t>4.7 Material</w:t>
      </w:r>
      <w:r w:rsidR="006F46D8" w:rsidRPr="00770122">
        <w:rPr>
          <w:rFonts w:asciiTheme="minorHAnsi" w:hAnsiTheme="minorHAnsi" w:cstheme="minorHAnsi"/>
          <w:b/>
          <w:color w:val="000000"/>
          <w:szCs w:val="22"/>
        </w:rPr>
        <w:t xml:space="preserve"> Management Operation Guideline (MMOG)</w:t>
      </w:r>
    </w:p>
    <w:p w14:paraId="01D3F8A6" w14:textId="77777777" w:rsidR="00E26A3F" w:rsidRDefault="00570298" w:rsidP="006F46D8">
      <w:pPr>
        <w:widowControl w:val="0"/>
        <w:tabs>
          <w:tab w:val="left" w:pos="-1440"/>
        </w:tabs>
        <w:spacing w:before="100" w:beforeAutospacing="1" w:after="100" w:afterAutospacing="1"/>
        <w:ind w:left="270"/>
        <w:jc w:val="both"/>
        <w:rPr>
          <w:rFonts w:asciiTheme="minorHAnsi" w:hAnsiTheme="minorHAnsi" w:cstheme="minorHAnsi"/>
        </w:rPr>
      </w:pPr>
      <w:r>
        <w:rPr>
          <w:rFonts w:asciiTheme="minorHAnsi" w:hAnsiTheme="minorHAnsi" w:cstheme="minorHAnsi"/>
        </w:rPr>
        <w:t xml:space="preserve">Suppliers are urged to </w:t>
      </w:r>
      <w:r w:rsidR="00E26A3F">
        <w:rPr>
          <w:rFonts w:asciiTheme="minorHAnsi" w:hAnsiTheme="minorHAnsi" w:cstheme="minorHAnsi"/>
        </w:rPr>
        <w:t xml:space="preserve">complete the MMOG and seek compliance to the contained guideline.  This is to reduce the time and work required by suppliers and their customers to define and implement an effective materials process.  </w:t>
      </w:r>
    </w:p>
    <w:p w14:paraId="3BF6A184" w14:textId="77777777" w:rsidR="006F46D8" w:rsidRDefault="00E26A3F" w:rsidP="006F46D8">
      <w:pPr>
        <w:widowControl w:val="0"/>
        <w:tabs>
          <w:tab w:val="left" w:pos="-1440"/>
        </w:tabs>
        <w:spacing w:before="100" w:beforeAutospacing="1" w:after="100" w:afterAutospacing="1"/>
        <w:ind w:left="270"/>
        <w:jc w:val="both"/>
        <w:rPr>
          <w:rFonts w:asciiTheme="minorHAnsi" w:hAnsiTheme="minorHAnsi" w:cstheme="minorHAnsi"/>
        </w:rPr>
      </w:pPr>
      <w:r>
        <w:rPr>
          <w:rFonts w:asciiTheme="minorHAnsi" w:hAnsiTheme="minorHAnsi" w:cstheme="minorHAnsi"/>
        </w:rPr>
        <w:t>These guidelines require the supplier to complete a self-assessment and receive a rating based on their compliance.  Deficiency in any critical area automatically requires the supplier to develop an action plan.  S</w:t>
      </w:r>
      <w:r w:rsidR="006F46D8" w:rsidRPr="00A769E1">
        <w:rPr>
          <w:rFonts w:asciiTheme="minorHAnsi" w:hAnsiTheme="minorHAnsi" w:cstheme="minorHAnsi"/>
        </w:rPr>
        <w:t xml:space="preserve">uppliers </w:t>
      </w:r>
      <w:r>
        <w:rPr>
          <w:rFonts w:asciiTheme="minorHAnsi" w:hAnsiTheme="minorHAnsi" w:cstheme="minorHAnsi"/>
        </w:rPr>
        <w:t xml:space="preserve">may be </w:t>
      </w:r>
      <w:r w:rsidR="006F46D8" w:rsidRPr="00A769E1">
        <w:rPr>
          <w:rFonts w:asciiTheme="minorHAnsi" w:hAnsiTheme="minorHAnsi" w:cstheme="minorHAnsi"/>
        </w:rPr>
        <w:t xml:space="preserve">required </w:t>
      </w:r>
      <w:r w:rsidR="006F46D8">
        <w:rPr>
          <w:rFonts w:asciiTheme="minorHAnsi" w:hAnsiTheme="minorHAnsi" w:cstheme="minorHAnsi"/>
        </w:rPr>
        <w:t xml:space="preserve">to </w:t>
      </w:r>
      <w:r>
        <w:rPr>
          <w:rFonts w:asciiTheme="minorHAnsi" w:hAnsiTheme="minorHAnsi" w:cstheme="minorHAnsi"/>
        </w:rPr>
        <w:t xml:space="preserve">provide a </w:t>
      </w:r>
      <w:r w:rsidR="006F46D8" w:rsidRPr="00A769E1">
        <w:rPr>
          <w:rFonts w:asciiTheme="minorHAnsi" w:hAnsiTheme="minorHAnsi" w:cstheme="minorHAnsi"/>
        </w:rPr>
        <w:t>copy of their MMOG Scoring Summary Results</w:t>
      </w:r>
      <w:r w:rsidR="006F46D8">
        <w:rPr>
          <w:rFonts w:asciiTheme="minorHAnsi" w:hAnsiTheme="minorHAnsi" w:cstheme="minorHAnsi"/>
        </w:rPr>
        <w:t xml:space="preserve">. </w:t>
      </w:r>
    </w:p>
    <w:p w14:paraId="23349FBC" w14:textId="77777777" w:rsidR="00B35D78" w:rsidRDefault="00B35D78" w:rsidP="006F46D8">
      <w:pPr>
        <w:widowControl w:val="0"/>
        <w:tabs>
          <w:tab w:val="left" w:pos="-1440"/>
        </w:tabs>
        <w:spacing w:before="100" w:beforeAutospacing="1" w:after="100" w:afterAutospacing="1"/>
        <w:ind w:left="270"/>
        <w:jc w:val="both"/>
        <w:rPr>
          <w:rFonts w:asciiTheme="minorHAnsi" w:hAnsiTheme="minorHAnsi" w:cstheme="minorHAnsi"/>
        </w:rPr>
      </w:pPr>
    </w:p>
    <w:p w14:paraId="34E0A745" w14:textId="77777777" w:rsidR="0098363F" w:rsidRDefault="00A964FB" w:rsidP="00056050">
      <w:pPr>
        <w:widowControl w:val="0"/>
        <w:spacing w:before="100" w:beforeAutospacing="1" w:after="100" w:afterAutospacing="1"/>
        <w:jc w:val="both"/>
        <w:rPr>
          <w:rFonts w:asciiTheme="minorHAnsi" w:hAnsiTheme="minorHAnsi" w:cstheme="minorHAnsi"/>
          <w:b/>
          <w:color w:val="000000"/>
          <w:sz w:val="28"/>
          <w:szCs w:val="28"/>
        </w:rPr>
      </w:pPr>
      <w:r w:rsidRPr="00A964FB">
        <w:rPr>
          <w:rFonts w:asciiTheme="minorHAnsi" w:hAnsiTheme="minorHAnsi" w:cstheme="minorHAnsi"/>
          <w:b/>
          <w:color w:val="000000"/>
          <w:sz w:val="28"/>
          <w:szCs w:val="28"/>
        </w:rPr>
        <w:t xml:space="preserve">5- </w:t>
      </w:r>
      <w:r w:rsidR="008200EE" w:rsidRPr="00A964FB">
        <w:rPr>
          <w:rFonts w:asciiTheme="minorHAnsi" w:hAnsiTheme="minorHAnsi" w:cstheme="minorHAnsi"/>
          <w:b/>
          <w:color w:val="000000"/>
          <w:sz w:val="28"/>
          <w:szCs w:val="28"/>
        </w:rPr>
        <w:t>WARRANTY MANAGEMENT</w:t>
      </w:r>
    </w:p>
    <w:p w14:paraId="297DCFD8" w14:textId="77777777" w:rsidR="004C335E" w:rsidRPr="004C335E" w:rsidRDefault="004C335E" w:rsidP="00056050">
      <w:pPr>
        <w:widowControl w:val="0"/>
        <w:spacing w:before="100" w:beforeAutospacing="1" w:after="100" w:afterAutospacing="1"/>
        <w:jc w:val="both"/>
        <w:rPr>
          <w:rFonts w:asciiTheme="minorHAnsi" w:hAnsiTheme="minorHAnsi" w:cstheme="minorHAnsi"/>
          <w:b/>
          <w:color w:val="000000"/>
          <w:szCs w:val="22"/>
        </w:rPr>
      </w:pPr>
      <w:r w:rsidRPr="004C335E">
        <w:rPr>
          <w:rFonts w:asciiTheme="minorHAnsi" w:hAnsiTheme="minorHAnsi" w:cstheme="minorHAnsi"/>
          <w:b/>
          <w:color w:val="000000"/>
          <w:szCs w:val="22"/>
        </w:rPr>
        <w:t>5.1 General Requirement</w:t>
      </w:r>
    </w:p>
    <w:p w14:paraId="5A9B59C6" w14:textId="77777777" w:rsidR="003215A3" w:rsidRPr="000B5CCF" w:rsidRDefault="003215A3" w:rsidP="004C335E">
      <w:pPr>
        <w:spacing w:before="100" w:beforeAutospacing="1" w:after="100" w:afterAutospacing="1"/>
        <w:ind w:left="270"/>
        <w:rPr>
          <w:rFonts w:asciiTheme="minorHAnsi" w:hAnsiTheme="minorHAnsi" w:cstheme="minorHAnsi"/>
          <w:szCs w:val="22"/>
        </w:rPr>
      </w:pPr>
      <w:r w:rsidRPr="000B5CCF">
        <w:rPr>
          <w:rFonts w:asciiTheme="minorHAnsi" w:hAnsiTheme="minorHAnsi" w:cstheme="minorHAnsi"/>
          <w:szCs w:val="22"/>
        </w:rPr>
        <w:t xml:space="preserve">FNG Customers assert increasing importance on product performance and expenses attributed after vehicle sale. With </w:t>
      </w:r>
      <w:r w:rsidR="004B48E2" w:rsidRPr="000B5CCF">
        <w:rPr>
          <w:rFonts w:asciiTheme="minorHAnsi" w:hAnsiTheme="minorHAnsi" w:cstheme="minorHAnsi"/>
          <w:szCs w:val="22"/>
        </w:rPr>
        <w:t>increasing consumer</w:t>
      </w:r>
      <w:r w:rsidRPr="000B5CCF">
        <w:rPr>
          <w:rFonts w:asciiTheme="minorHAnsi" w:hAnsiTheme="minorHAnsi" w:cstheme="minorHAnsi"/>
          <w:szCs w:val="22"/>
        </w:rPr>
        <w:t xml:space="preserve"> awareness </w:t>
      </w:r>
      <w:r w:rsidR="004B48E2" w:rsidRPr="000B5CCF">
        <w:rPr>
          <w:rFonts w:asciiTheme="minorHAnsi" w:hAnsiTheme="minorHAnsi" w:cstheme="minorHAnsi"/>
          <w:szCs w:val="22"/>
        </w:rPr>
        <w:t xml:space="preserve">to vehicle performance and </w:t>
      </w:r>
      <w:r w:rsidR="00CD74EC" w:rsidRPr="000B5CCF">
        <w:rPr>
          <w:rFonts w:asciiTheme="minorHAnsi" w:hAnsiTheme="minorHAnsi" w:cstheme="minorHAnsi"/>
          <w:szCs w:val="22"/>
        </w:rPr>
        <w:t>reliability,</w:t>
      </w:r>
      <w:r w:rsidR="004B48E2" w:rsidRPr="000B5CCF">
        <w:rPr>
          <w:rFonts w:asciiTheme="minorHAnsi" w:hAnsiTheme="minorHAnsi" w:cstheme="minorHAnsi"/>
          <w:szCs w:val="22"/>
        </w:rPr>
        <w:t xml:space="preserve"> </w:t>
      </w:r>
      <w:r w:rsidRPr="000B5CCF">
        <w:rPr>
          <w:rFonts w:asciiTheme="minorHAnsi" w:hAnsiTheme="minorHAnsi" w:cstheme="minorHAnsi"/>
          <w:szCs w:val="22"/>
        </w:rPr>
        <w:t xml:space="preserve">OEM </w:t>
      </w:r>
      <w:r w:rsidR="006C5A75">
        <w:rPr>
          <w:rFonts w:asciiTheme="minorHAnsi" w:hAnsiTheme="minorHAnsi" w:cstheme="minorHAnsi"/>
          <w:szCs w:val="22"/>
        </w:rPr>
        <w:t>c</w:t>
      </w:r>
      <w:r w:rsidR="004B48E2" w:rsidRPr="000B5CCF">
        <w:rPr>
          <w:rFonts w:asciiTheme="minorHAnsi" w:hAnsiTheme="minorHAnsi" w:cstheme="minorHAnsi"/>
          <w:szCs w:val="22"/>
        </w:rPr>
        <w:t xml:space="preserve">ustomers extend warranty coverages. It is </w:t>
      </w:r>
      <w:r w:rsidRPr="000B5CCF">
        <w:rPr>
          <w:rFonts w:asciiTheme="minorHAnsi" w:hAnsiTheme="minorHAnsi" w:cstheme="minorHAnsi"/>
          <w:szCs w:val="22"/>
        </w:rPr>
        <w:t>vital for FNG</w:t>
      </w:r>
      <w:r w:rsidR="004B48E2" w:rsidRPr="000B5CCF">
        <w:rPr>
          <w:rFonts w:asciiTheme="minorHAnsi" w:hAnsiTheme="minorHAnsi" w:cstheme="minorHAnsi"/>
          <w:szCs w:val="22"/>
        </w:rPr>
        <w:t xml:space="preserve"> and their supply base</w:t>
      </w:r>
      <w:r w:rsidRPr="000B5CCF">
        <w:rPr>
          <w:rFonts w:asciiTheme="minorHAnsi" w:hAnsiTheme="minorHAnsi" w:cstheme="minorHAnsi"/>
          <w:szCs w:val="22"/>
        </w:rPr>
        <w:t xml:space="preserve"> to </w:t>
      </w:r>
      <w:r w:rsidR="004B48E2" w:rsidRPr="000B5CCF">
        <w:rPr>
          <w:rFonts w:asciiTheme="minorHAnsi" w:hAnsiTheme="minorHAnsi" w:cstheme="minorHAnsi"/>
          <w:szCs w:val="22"/>
        </w:rPr>
        <w:t xml:space="preserve">focus on durable and persisting quality of their products.  </w:t>
      </w:r>
      <w:r w:rsidRPr="000B5CCF">
        <w:rPr>
          <w:rFonts w:asciiTheme="minorHAnsi" w:hAnsiTheme="minorHAnsi" w:cstheme="minorHAnsi"/>
          <w:szCs w:val="22"/>
        </w:rPr>
        <w:t xml:space="preserve"> </w:t>
      </w:r>
    </w:p>
    <w:p w14:paraId="14CFE5A3" w14:textId="77777777" w:rsidR="006A0A79" w:rsidRPr="000B5CCF" w:rsidRDefault="006A0A79" w:rsidP="005B3DE9">
      <w:pPr>
        <w:numPr>
          <w:ilvl w:val="0"/>
          <w:numId w:val="20"/>
        </w:numPr>
        <w:spacing w:before="100" w:beforeAutospacing="1" w:after="100" w:afterAutospacing="1"/>
        <w:rPr>
          <w:rFonts w:asciiTheme="minorHAnsi" w:hAnsiTheme="minorHAnsi" w:cstheme="minorHAnsi"/>
          <w:szCs w:val="22"/>
        </w:rPr>
      </w:pPr>
      <w:r w:rsidRPr="000B5CCF">
        <w:rPr>
          <w:rFonts w:asciiTheme="minorHAnsi" w:hAnsiTheme="minorHAnsi" w:cstheme="minorHAnsi"/>
          <w:szCs w:val="22"/>
        </w:rPr>
        <w:t xml:space="preserve">Warranty cost responsibility </w:t>
      </w:r>
    </w:p>
    <w:p w14:paraId="06A9567D" w14:textId="77777777" w:rsidR="003561F8" w:rsidRPr="000B5CCF" w:rsidRDefault="006C5A75" w:rsidP="004C335E">
      <w:pPr>
        <w:spacing w:before="100" w:beforeAutospacing="1" w:after="100" w:afterAutospacing="1"/>
        <w:ind w:left="270"/>
        <w:rPr>
          <w:rFonts w:asciiTheme="minorHAnsi" w:hAnsiTheme="minorHAnsi" w:cstheme="minorHAnsi"/>
          <w:szCs w:val="22"/>
        </w:rPr>
      </w:pPr>
      <w:r>
        <w:rPr>
          <w:rFonts w:asciiTheme="minorHAnsi" w:hAnsiTheme="minorHAnsi" w:cstheme="minorHAnsi"/>
          <w:szCs w:val="22"/>
        </w:rPr>
        <w:t>OEM c</w:t>
      </w:r>
      <w:r w:rsidR="003561F8" w:rsidRPr="000B5CCF">
        <w:rPr>
          <w:rFonts w:asciiTheme="minorHAnsi" w:hAnsiTheme="minorHAnsi" w:cstheme="minorHAnsi"/>
          <w:szCs w:val="22"/>
        </w:rPr>
        <w:t>ustomers have stipulated that warranty costs will be shared with their supply base and FNG stipulates the same expectation.  All applied OEM warranty system processes, procedures, agreements and requirements will transmit through to the FNG supply base in the same accordance.  When a supplier’s component is implicated in warranty, recall or campaign of any kind, the supplier will be held responsible for root cause analysis, appeal or rebuttal of claim, and must be prepared to accept all associated co</w:t>
      </w:r>
      <w:r w:rsidR="00432FC0">
        <w:rPr>
          <w:rFonts w:asciiTheme="minorHAnsi" w:hAnsiTheme="minorHAnsi" w:cstheme="minorHAnsi"/>
          <w:szCs w:val="22"/>
        </w:rPr>
        <w:t>sts.  As such, suppliers are</w:t>
      </w:r>
      <w:r w:rsidR="003561F8" w:rsidRPr="000B5CCF">
        <w:rPr>
          <w:rFonts w:asciiTheme="minorHAnsi" w:hAnsiTheme="minorHAnsi" w:cstheme="minorHAnsi"/>
          <w:szCs w:val="22"/>
        </w:rPr>
        <w:t xml:space="preserve"> expected to participate in warranty activities.</w:t>
      </w:r>
    </w:p>
    <w:p w14:paraId="2967BCB3" w14:textId="77777777" w:rsidR="003561F8" w:rsidRPr="000B5CCF" w:rsidRDefault="003561F8" w:rsidP="004C335E">
      <w:pPr>
        <w:numPr>
          <w:ilvl w:val="0"/>
          <w:numId w:val="20"/>
        </w:numPr>
        <w:spacing w:after="100" w:afterAutospacing="1"/>
        <w:rPr>
          <w:rFonts w:asciiTheme="minorHAnsi" w:hAnsiTheme="minorHAnsi" w:cstheme="minorHAnsi"/>
          <w:szCs w:val="22"/>
        </w:rPr>
      </w:pPr>
      <w:r w:rsidRPr="000B5CCF">
        <w:rPr>
          <w:rFonts w:asciiTheme="minorHAnsi" w:hAnsiTheme="minorHAnsi" w:cstheme="minorHAnsi"/>
          <w:szCs w:val="22"/>
        </w:rPr>
        <w:t>Improvement and corrective action process</w:t>
      </w:r>
      <w:r w:rsidR="00CD74EC">
        <w:rPr>
          <w:rFonts w:asciiTheme="minorHAnsi" w:hAnsiTheme="minorHAnsi" w:cstheme="minorHAnsi"/>
          <w:szCs w:val="22"/>
        </w:rPr>
        <w:t>, regardless if component is returned.</w:t>
      </w:r>
    </w:p>
    <w:p w14:paraId="0BBED6DA" w14:textId="6D01BE0A" w:rsidR="008C04FE" w:rsidRDefault="00432FC0" w:rsidP="00B42AD8">
      <w:pPr>
        <w:spacing w:before="100" w:beforeAutospacing="1" w:after="100" w:afterAutospacing="1"/>
        <w:ind w:left="270"/>
        <w:rPr>
          <w:rFonts w:asciiTheme="minorHAnsi" w:hAnsiTheme="minorHAnsi" w:cstheme="minorHAnsi"/>
          <w:b/>
          <w:color w:val="0000FF"/>
          <w:sz w:val="24"/>
          <w:szCs w:val="24"/>
        </w:rPr>
      </w:pPr>
      <w:r>
        <w:rPr>
          <w:rFonts w:asciiTheme="minorHAnsi" w:hAnsiTheme="minorHAnsi" w:cstheme="minorHAnsi"/>
          <w:szCs w:val="22"/>
        </w:rPr>
        <w:t>General r</w:t>
      </w:r>
      <w:r w:rsidR="007A762D" w:rsidRPr="000B5CCF">
        <w:rPr>
          <w:rFonts w:asciiTheme="minorHAnsi" w:hAnsiTheme="minorHAnsi" w:cstheme="minorHAnsi"/>
          <w:szCs w:val="22"/>
        </w:rPr>
        <w:t>esponsibility and costs for w</w:t>
      </w:r>
      <w:r>
        <w:rPr>
          <w:rFonts w:asciiTheme="minorHAnsi" w:hAnsiTheme="minorHAnsi" w:cstheme="minorHAnsi"/>
          <w:szCs w:val="22"/>
        </w:rPr>
        <w:t xml:space="preserve">hich a supplier is accountable works in </w:t>
      </w:r>
      <w:r w:rsidR="007A762D" w:rsidRPr="000B5CCF">
        <w:rPr>
          <w:rFonts w:asciiTheme="minorHAnsi" w:hAnsiTheme="minorHAnsi" w:cstheme="minorHAnsi"/>
          <w:szCs w:val="22"/>
        </w:rPr>
        <w:t xml:space="preserve">conjunction </w:t>
      </w:r>
      <w:r>
        <w:rPr>
          <w:rFonts w:asciiTheme="minorHAnsi" w:hAnsiTheme="minorHAnsi" w:cstheme="minorHAnsi"/>
          <w:szCs w:val="22"/>
        </w:rPr>
        <w:t xml:space="preserve">with the Flex-N-Gate </w:t>
      </w:r>
      <w:r w:rsidR="007A762D" w:rsidRPr="000B5CCF">
        <w:rPr>
          <w:rFonts w:asciiTheme="minorHAnsi" w:hAnsiTheme="minorHAnsi" w:cstheme="minorHAnsi"/>
          <w:szCs w:val="22"/>
        </w:rPr>
        <w:t xml:space="preserve">Purchase Order </w:t>
      </w:r>
      <w:r>
        <w:rPr>
          <w:rFonts w:asciiTheme="minorHAnsi" w:hAnsiTheme="minorHAnsi" w:cstheme="minorHAnsi"/>
          <w:szCs w:val="22"/>
        </w:rPr>
        <w:t xml:space="preserve">and </w:t>
      </w:r>
      <w:r w:rsidR="007A762D" w:rsidRPr="000B5CCF">
        <w:rPr>
          <w:rFonts w:asciiTheme="minorHAnsi" w:hAnsiTheme="minorHAnsi" w:cstheme="minorHAnsi"/>
          <w:szCs w:val="22"/>
        </w:rPr>
        <w:t xml:space="preserve">Standard </w:t>
      </w:r>
      <w:r w:rsidR="007F6D7A" w:rsidRPr="000B5CCF">
        <w:rPr>
          <w:rFonts w:asciiTheme="minorHAnsi" w:hAnsiTheme="minorHAnsi" w:cstheme="minorHAnsi"/>
          <w:szCs w:val="22"/>
        </w:rPr>
        <w:t xml:space="preserve">Codes and </w:t>
      </w:r>
      <w:r w:rsidR="007A762D" w:rsidRPr="000B5CCF">
        <w:rPr>
          <w:rFonts w:asciiTheme="minorHAnsi" w:hAnsiTheme="minorHAnsi" w:cstheme="minorHAnsi"/>
          <w:szCs w:val="22"/>
        </w:rPr>
        <w:t>Terms of Supply</w:t>
      </w:r>
      <w:r w:rsidR="00CD74EC">
        <w:rPr>
          <w:rFonts w:asciiTheme="minorHAnsi" w:hAnsiTheme="minorHAnsi" w:cstheme="minorHAnsi"/>
          <w:szCs w:val="22"/>
        </w:rPr>
        <w:t xml:space="preserve"> as found on </w:t>
      </w:r>
      <w:r w:rsidR="007F6D7A" w:rsidRPr="000B5CCF">
        <w:rPr>
          <w:rFonts w:asciiTheme="minorHAnsi" w:hAnsiTheme="minorHAnsi" w:cstheme="minorHAnsi"/>
          <w:szCs w:val="22"/>
        </w:rPr>
        <w:t>our Flex-N-Gate website</w:t>
      </w:r>
      <w:bookmarkStart w:id="3" w:name="_Addendum_C"/>
      <w:bookmarkEnd w:id="3"/>
      <w:r w:rsidR="00183073">
        <w:rPr>
          <w:rFonts w:asciiTheme="minorHAnsi" w:hAnsiTheme="minorHAnsi" w:cstheme="minorHAnsi"/>
          <w:szCs w:val="22"/>
        </w:rPr>
        <w:t xml:space="preserve">. </w:t>
      </w:r>
    </w:p>
    <w:p w14:paraId="33452909" w14:textId="77777777" w:rsidR="00A974E3" w:rsidRDefault="00A974E3" w:rsidP="008C04FE">
      <w:pPr>
        <w:widowControl w:val="0"/>
        <w:jc w:val="both"/>
        <w:rPr>
          <w:rFonts w:asciiTheme="minorHAnsi" w:hAnsiTheme="minorHAnsi" w:cstheme="minorHAnsi"/>
          <w:b/>
          <w:color w:val="0000FF"/>
          <w:sz w:val="24"/>
          <w:szCs w:val="24"/>
        </w:rPr>
      </w:pPr>
    </w:p>
    <w:p w14:paraId="7F440ED0" w14:textId="77777777" w:rsidR="00A974E3" w:rsidRDefault="00A974E3" w:rsidP="008C04FE">
      <w:pPr>
        <w:widowControl w:val="0"/>
        <w:jc w:val="both"/>
        <w:rPr>
          <w:rFonts w:asciiTheme="minorHAnsi" w:hAnsiTheme="minorHAnsi" w:cstheme="minorHAnsi"/>
          <w:b/>
          <w:color w:val="0000FF"/>
          <w:sz w:val="24"/>
          <w:szCs w:val="24"/>
        </w:rPr>
      </w:pPr>
    </w:p>
    <w:p w14:paraId="70F94BE1" w14:textId="77777777" w:rsidR="00A974E3" w:rsidRDefault="00A974E3" w:rsidP="008C04FE">
      <w:pPr>
        <w:widowControl w:val="0"/>
        <w:jc w:val="both"/>
        <w:rPr>
          <w:rFonts w:asciiTheme="minorHAnsi" w:hAnsiTheme="minorHAnsi" w:cstheme="minorHAnsi"/>
          <w:b/>
          <w:color w:val="0000FF"/>
          <w:sz w:val="24"/>
          <w:szCs w:val="24"/>
        </w:rPr>
      </w:pPr>
    </w:p>
    <w:p w14:paraId="26E0DC91" w14:textId="77777777" w:rsidR="00CD74EC" w:rsidRDefault="00CD74EC" w:rsidP="008C04FE">
      <w:pPr>
        <w:widowControl w:val="0"/>
        <w:jc w:val="both"/>
        <w:rPr>
          <w:rFonts w:asciiTheme="minorHAnsi" w:hAnsiTheme="minorHAnsi" w:cstheme="minorHAnsi"/>
          <w:b/>
          <w:color w:val="0000FF"/>
          <w:sz w:val="24"/>
          <w:szCs w:val="24"/>
        </w:rPr>
      </w:pPr>
    </w:p>
    <w:p w14:paraId="361D0EC5" w14:textId="73094533" w:rsidR="00A974E3" w:rsidRDefault="00A974E3" w:rsidP="008C04FE">
      <w:pPr>
        <w:widowControl w:val="0"/>
        <w:jc w:val="both"/>
        <w:rPr>
          <w:rFonts w:asciiTheme="minorHAnsi" w:hAnsiTheme="minorHAnsi" w:cstheme="minorHAnsi"/>
          <w:b/>
          <w:color w:val="0000FF"/>
          <w:sz w:val="24"/>
          <w:szCs w:val="24"/>
        </w:rPr>
      </w:pPr>
    </w:p>
    <w:p w14:paraId="45B0AEB0" w14:textId="262A64D7" w:rsidR="00183073" w:rsidRDefault="00183073" w:rsidP="008C04FE">
      <w:pPr>
        <w:widowControl w:val="0"/>
        <w:jc w:val="both"/>
        <w:rPr>
          <w:rFonts w:asciiTheme="minorHAnsi" w:hAnsiTheme="minorHAnsi" w:cstheme="minorHAnsi"/>
          <w:b/>
          <w:color w:val="0000FF"/>
          <w:sz w:val="24"/>
          <w:szCs w:val="24"/>
        </w:rPr>
      </w:pPr>
    </w:p>
    <w:p w14:paraId="436B49D9" w14:textId="05FCD716" w:rsidR="00183073" w:rsidRDefault="00183073" w:rsidP="008C04FE">
      <w:pPr>
        <w:widowControl w:val="0"/>
        <w:jc w:val="both"/>
        <w:rPr>
          <w:rFonts w:asciiTheme="minorHAnsi" w:hAnsiTheme="minorHAnsi" w:cstheme="minorHAnsi"/>
          <w:b/>
          <w:color w:val="0000FF"/>
          <w:sz w:val="24"/>
          <w:szCs w:val="24"/>
        </w:rPr>
      </w:pPr>
    </w:p>
    <w:p w14:paraId="4FD424E2" w14:textId="1897CD4B" w:rsidR="00183073" w:rsidRDefault="00183073" w:rsidP="008C04FE">
      <w:pPr>
        <w:widowControl w:val="0"/>
        <w:jc w:val="both"/>
        <w:rPr>
          <w:rFonts w:asciiTheme="minorHAnsi" w:hAnsiTheme="minorHAnsi" w:cstheme="minorHAnsi"/>
          <w:b/>
          <w:color w:val="0000FF"/>
          <w:sz w:val="24"/>
          <w:szCs w:val="24"/>
        </w:rPr>
      </w:pPr>
    </w:p>
    <w:p w14:paraId="12AB6BE6" w14:textId="55570C21" w:rsidR="00183073" w:rsidRDefault="00183073" w:rsidP="008C04FE">
      <w:pPr>
        <w:widowControl w:val="0"/>
        <w:jc w:val="both"/>
        <w:rPr>
          <w:rFonts w:asciiTheme="minorHAnsi" w:hAnsiTheme="minorHAnsi" w:cstheme="minorHAnsi"/>
          <w:b/>
          <w:color w:val="0000FF"/>
          <w:sz w:val="24"/>
          <w:szCs w:val="24"/>
        </w:rPr>
      </w:pPr>
    </w:p>
    <w:p w14:paraId="077922F6" w14:textId="4D3EEA18" w:rsidR="00183073" w:rsidRDefault="00183073" w:rsidP="008C04FE">
      <w:pPr>
        <w:widowControl w:val="0"/>
        <w:jc w:val="both"/>
        <w:rPr>
          <w:rFonts w:asciiTheme="minorHAnsi" w:hAnsiTheme="minorHAnsi" w:cstheme="minorHAnsi"/>
          <w:b/>
          <w:color w:val="0000FF"/>
          <w:sz w:val="24"/>
          <w:szCs w:val="24"/>
        </w:rPr>
      </w:pPr>
    </w:p>
    <w:p w14:paraId="01A77370" w14:textId="10044590" w:rsidR="00183073" w:rsidRDefault="00183073" w:rsidP="008C04FE">
      <w:pPr>
        <w:widowControl w:val="0"/>
        <w:jc w:val="both"/>
        <w:rPr>
          <w:rFonts w:asciiTheme="minorHAnsi" w:hAnsiTheme="minorHAnsi" w:cstheme="minorHAnsi"/>
          <w:b/>
          <w:color w:val="0000FF"/>
          <w:sz w:val="24"/>
          <w:szCs w:val="24"/>
        </w:rPr>
      </w:pPr>
    </w:p>
    <w:p w14:paraId="0EED6FCC" w14:textId="77777777" w:rsidR="00183073" w:rsidRDefault="00183073" w:rsidP="008C04FE">
      <w:pPr>
        <w:widowControl w:val="0"/>
        <w:jc w:val="both"/>
        <w:rPr>
          <w:rFonts w:asciiTheme="minorHAnsi" w:hAnsiTheme="minorHAnsi" w:cstheme="minorHAnsi"/>
          <w:b/>
          <w:color w:val="0000FF"/>
          <w:sz w:val="24"/>
          <w:szCs w:val="24"/>
        </w:rPr>
      </w:pPr>
    </w:p>
    <w:p w14:paraId="13CC666C" w14:textId="77777777" w:rsidR="00CD74EC" w:rsidRDefault="00CD74EC" w:rsidP="008C04FE">
      <w:pPr>
        <w:widowControl w:val="0"/>
        <w:jc w:val="both"/>
        <w:rPr>
          <w:rFonts w:asciiTheme="minorHAnsi" w:hAnsiTheme="minorHAnsi" w:cstheme="minorHAnsi"/>
          <w:b/>
          <w:color w:val="0000FF"/>
          <w:sz w:val="24"/>
          <w:szCs w:val="24"/>
        </w:rPr>
      </w:pPr>
    </w:p>
    <w:p w14:paraId="23820252" w14:textId="77777777" w:rsidR="00B35D78" w:rsidRDefault="00B35D78" w:rsidP="008C04FE">
      <w:pPr>
        <w:widowControl w:val="0"/>
        <w:jc w:val="both"/>
        <w:rPr>
          <w:rFonts w:asciiTheme="minorHAnsi" w:hAnsiTheme="minorHAnsi" w:cstheme="minorHAnsi"/>
          <w:b/>
          <w:color w:val="0000FF"/>
          <w:sz w:val="24"/>
          <w:szCs w:val="24"/>
        </w:rPr>
      </w:pPr>
    </w:p>
    <w:p w14:paraId="4D9FC966" w14:textId="2DC14481" w:rsidR="00B35D78" w:rsidRDefault="00B35D78" w:rsidP="008C04FE">
      <w:pPr>
        <w:widowControl w:val="0"/>
        <w:jc w:val="both"/>
        <w:rPr>
          <w:rFonts w:asciiTheme="minorHAnsi" w:hAnsiTheme="minorHAnsi" w:cstheme="minorHAnsi"/>
          <w:b/>
          <w:color w:val="0000FF"/>
          <w:sz w:val="24"/>
          <w:szCs w:val="24"/>
        </w:rPr>
      </w:pPr>
    </w:p>
    <w:p w14:paraId="1258F98E" w14:textId="77777777" w:rsidR="008C04FE" w:rsidRPr="008C04FE" w:rsidRDefault="008C04FE" w:rsidP="008C04FE">
      <w:bookmarkStart w:id="4" w:name="_Addendum_D_–"/>
      <w:bookmarkStart w:id="5" w:name="_Addendum_E"/>
      <w:bookmarkEnd w:id="4"/>
      <w:bookmarkEnd w:id="5"/>
    </w:p>
    <w:tbl>
      <w:tblPr>
        <w:tblW w:w="9990" w:type="dxa"/>
        <w:tblInd w:w="-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1170"/>
        <w:gridCol w:w="720"/>
        <w:gridCol w:w="2827"/>
        <w:gridCol w:w="5273"/>
      </w:tblGrid>
      <w:tr w:rsidR="003201DE" w:rsidRPr="000B5CCF" w14:paraId="20A2AABE" w14:textId="77777777" w:rsidTr="00CB7625">
        <w:trPr>
          <w:trHeight w:val="324"/>
        </w:trPr>
        <w:tc>
          <w:tcPr>
            <w:tcW w:w="1170" w:type="dxa"/>
            <w:shd w:val="clear" w:color="auto" w:fill="auto"/>
          </w:tcPr>
          <w:p w14:paraId="7A6A77A0" w14:textId="77777777" w:rsidR="003201DE" w:rsidRPr="00C13EC0" w:rsidRDefault="007270EA" w:rsidP="00056050">
            <w:pPr>
              <w:widowControl w:val="0"/>
              <w:spacing w:before="100" w:beforeAutospacing="1" w:after="100" w:afterAutospacing="1" w:line="120" w:lineRule="exact"/>
              <w:rPr>
                <w:rFonts w:asciiTheme="minorHAnsi" w:hAnsiTheme="minorHAnsi" w:cstheme="minorHAnsi"/>
                <w:b/>
                <w:color w:val="000000"/>
                <w:sz w:val="18"/>
                <w:szCs w:val="18"/>
              </w:rPr>
            </w:pPr>
            <w:r w:rsidRPr="00C13EC0">
              <w:rPr>
                <w:rFonts w:asciiTheme="minorHAnsi" w:hAnsiTheme="minorHAnsi" w:cstheme="minorHAnsi"/>
                <w:sz w:val="18"/>
                <w:szCs w:val="18"/>
              </w:rPr>
              <w:br w:type="page"/>
            </w:r>
          </w:p>
          <w:p w14:paraId="617C3A6C" w14:textId="77777777" w:rsidR="003201DE" w:rsidRPr="00C13EC0" w:rsidRDefault="003201DE" w:rsidP="00056050">
            <w:pPr>
              <w:widowControl w:val="0"/>
              <w:tabs>
                <w:tab w:val="left" w:pos="-720"/>
              </w:tabs>
              <w:spacing w:before="100" w:beforeAutospacing="1" w:after="100" w:afterAutospacing="1" w:line="227" w:lineRule="auto"/>
              <w:jc w:val="center"/>
              <w:rPr>
                <w:rFonts w:asciiTheme="minorHAnsi" w:hAnsiTheme="minorHAnsi" w:cstheme="minorHAnsi"/>
                <w:b/>
                <w:color w:val="000000"/>
                <w:sz w:val="18"/>
                <w:szCs w:val="18"/>
              </w:rPr>
            </w:pPr>
            <w:r w:rsidRPr="00C13EC0">
              <w:rPr>
                <w:rFonts w:asciiTheme="minorHAnsi" w:hAnsiTheme="minorHAnsi" w:cstheme="minorHAnsi"/>
                <w:b/>
                <w:color w:val="000000"/>
                <w:sz w:val="18"/>
                <w:szCs w:val="18"/>
              </w:rPr>
              <w:t>Date of Revision</w:t>
            </w:r>
          </w:p>
        </w:tc>
        <w:tc>
          <w:tcPr>
            <w:tcW w:w="720" w:type="dxa"/>
            <w:shd w:val="clear" w:color="auto" w:fill="auto"/>
          </w:tcPr>
          <w:p w14:paraId="75DA2077" w14:textId="77777777" w:rsidR="003201DE" w:rsidRPr="000B5CCF" w:rsidRDefault="003201DE" w:rsidP="00056050">
            <w:pPr>
              <w:widowControl w:val="0"/>
              <w:spacing w:before="100" w:beforeAutospacing="1" w:after="100" w:afterAutospacing="1" w:line="120" w:lineRule="exact"/>
              <w:rPr>
                <w:rFonts w:asciiTheme="minorHAnsi" w:hAnsiTheme="minorHAnsi" w:cstheme="minorHAnsi"/>
                <w:b/>
                <w:color w:val="000000"/>
                <w:sz w:val="20"/>
              </w:rPr>
            </w:pPr>
          </w:p>
          <w:p w14:paraId="4C1C7043" w14:textId="77777777" w:rsidR="003201DE" w:rsidRPr="000B5CCF" w:rsidRDefault="003201DE" w:rsidP="00056050">
            <w:pPr>
              <w:widowControl w:val="0"/>
              <w:tabs>
                <w:tab w:val="left" w:pos="-720"/>
              </w:tabs>
              <w:spacing w:before="100" w:beforeAutospacing="1" w:after="100" w:afterAutospacing="1" w:line="227" w:lineRule="auto"/>
              <w:jc w:val="center"/>
              <w:rPr>
                <w:rFonts w:asciiTheme="minorHAnsi" w:hAnsiTheme="minorHAnsi" w:cstheme="minorHAnsi"/>
                <w:b/>
                <w:color w:val="000000"/>
                <w:sz w:val="20"/>
              </w:rPr>
            </w:pPr>
            <w:r w:rsidRPr="000B5CCF">
              <w:rPr>
                <w:rFonts w:asciiTheme="minorHAnsi" w:hAnsiTheme="minorHAnsi" w:cstheme="minorHAnsi"/>
                <w:b/>
                <w:color w:val="000000"/>
                <w:sz w:val="20"/>
              </w:rPr>
              <w:t>Rev. #</w:t>
            </w:r>
          </w:p>
        </w:tc>
        <w:tc>
          <w:tcPr>
            <w:tcW w:w="2827" w:type="dxa"/>
            <w:shd w:val="clear" w:color="auto" w:fill="auto"/>
          </w:tcPr>
          <w:p w14:paraId="7A0B9E11" w14:textId="77777777" w:rsidR="003201DE" w:rsidRPr="000B5CCF" w:rsidRDefault="003201DE" w:rsidP="00056050">
            <w:pPr>
              <w:widowControl w:val="0"/>
              <w:spacing w:before="100" w:beforeAutospacing="1" w:after="100" w:afterAutospacing="1" w:line="120" w:lineRule="exact"/>
              <w:rPr>
                <w:rFonts w:asciiTheme="minorHAnsi" w:hAnsiTheme="minorHAnsi" w:cstheme="minorHAnsi"/>
                <w:b/>
                <w:color w:val="000000"/>
                <w:sz w:val="20"/>
              </w:rPr>
            </w:pPr>
          </w:p>
          <w:p w14:paraId="2ABBE950" w14:textId="77777777" w:rsidR="003201DE" w:rsidRPr="000B5CCF" w:rsidRDefault="003201DE" w:rsidP="00056050">
            <w:pPr>
              <w:widowControl w:val="0"/>
              <w:tabs>
                <w:tab w:val="left" w:pos="-720"/>
              </w:tabs>
              <w:spacing w:before="100" w:beforeAutospacing="1" w:after="100" w:afterAutospacing="1" w:line="227" w:lineRule="auto"/>
              <w:jc w:val="center"/>
              <w:rPr>
                <w:rFonts w:asciiTheme="minorHAnsi" w:hAnsiTheme="minorHAnsi" w:cstheme="minorHAnsi"/>
                <w:b/>
                <w:color w:val="000000"/>
                <w:sz w:val="20"/>
              </w:rPr>
            </w:pPr>
            <w:r w:rsidRPr="000B5CCF">
              <w:rPr>
                <w:rFonts w:asciiTheme="minorHAnsi" w:hAnsiTheme="minorHAnsi" w:cstheme="minorHAnsi"/>
                <w:b/>
                <w:color w:val="000000"/>
                <w:sz w:val="20"/>
              </w:rPr>
              <w:t>Section #</w:t>
            </w:r>
          </w:p>
        </w:tc>
        <w:tc>
          <w:tcPr>
            <w:tcW w:w="5273" w:type="dxa"/>
            <w:shd w:val="clear" w:color="auto" w:fill="auto"/>
          </w:tcPr>
          <w:p w14:paraId="05F274B6" w14:textId="77777777" w:rsidR="003201DE" w:rsidRPr="000B5CCF" w:rsidRDefault="003201DE" w:rsidP="00056050">
            <w:pPr>
              <w:widowControl w:val="0"/>
              <w:spacing w:before="100" w:beforeAutospacing="1" w:after="100" w:afterAutospacing="1" w:line="120" w:lineRule="exact"/>
              <w:rPr>
                <w:rFonts w:asciiTheme="minorHAnsi" w:hAnsiTheme="minorHAnsi" w:cstheme="minorHAnsi"/>
                <w:b/>
                <w:color w:val="000000"/>
                <w:sz w:val="20"/>
              </w:rPr>
            </w:pPr>
          </w:p>
          <w:p w14:paraId="41742B01" w14:textId="77777777" w:rsidR="003201DE" w:rsidRPr="000B5CCF" w:rsidRDefault="003201DE" w:rsidP="00056050">
            <w:pPr>
              <w:widowControl w:val="0"/>
              <w:tabs>
                <w:tab w:val="left" w:pos="-720"/>
              </w:tabs>
              <w:spacing w:before="100" w:beforeAutospacing="1" w:after="100" w:afterAutospacing="1" w:line="227" w:lineRule="auto"/>
              <w:jc w:val="center"/>
              <w:rPr>
                <w:rFonts w:asciiTheme="minorHAnsi" w:hAnsiTheme="minorHAnsi" w:cstheme="minorHAnsi"/>
                <w:b/>
                <w:color w:val="000000"/>
                <w:sz w:val="20"/>
              </w:rPr>
            </w:pPr>
            <w:r w:rsidRPr="000B5CCF">
              <w:rPr>
                <w:rFonts w:asciiTheme="minorHAnsi" w:hAnsiTheme="minorHAnsi" w:cstheme="minorHAnsi"/>
                <w:b/>
                <w:color w:val="000000"/>
                <w:sz w:val="20"/>
              </w:rPr>
              <w:t>Details of Change</w:t>
            </w:r>
          </w:p>
        </w:tc>
      </w:tr>
      <w:tr w:rsidR="00391C0B" w:rsidRPr="000B5CCF" w14:paraId="0D4A20EA" w14:textId="77777777" w:rsidTr="001D10CF">
        <w:trPr>
          <w:trHeight w:val="588"/>
        </w:trPr>
        <w:tc>
          <w:tcPr>
            <w:tcW w:w="1170" w:type="dxa"/>
            <w:shd w:val="clear" w:color="auto" w:fill="auto"/>
          </w:tcPr>
          <w:p w14:paraId="1A763096" w14:textId="5104C449" w:rsidR="00391C0B" w:rsidRPr="00C13EC0" w:rsidRDefault="00391C0B" w:rsidP="00056050">
            <w:pPr>
              <w:widowControl w:val="0"/>
              <w:spacing w:before="100" w:beforeAutospacing="1" w:after="100" w:afterAutospacing="1" w:line="120" w:lineRule="exact"/>
              <w:rPr>
                <w:rFonts w:asciiTheme="minorHAnsi" w:hAnsiTheme="minorHAnsi" w:cstheme="minorHAnsi"/>
                <w:sz w:val="18"/>
                <w:szCs w:val="18"/>
              </w:rPr>
            </w:pPr>
            <w:r>
              <w:rPr>
                <w:rFonts w:asciiTheme="minorHAnsi" w:hAnsiTheme="minorHAnsi" w:cstheme="minorHAnsi"/>
                <w:sz w:val="18"/>
                <w:szCs w:val="18"/>
              </w:rPr>
              <w:t>4/30/26</w:t>
            </w:r>
          </w:p>
        </w:tc>
        <w:tc>
          <w:tcPr>
            <w:tcW w:w="720" w:type="dxa"/>
            <w:shd w:val="clear" w:color="auto" w:fill="auto"/>
          </w:tcPr>
          <w:p w14:paraId="4332B56C" w14:textId="5694B375" w:rsidR="00391C0B" w:rsidRPr="00391C0B" w:rsidRDefault="00391C0B" w:rsidP="00056050">
            <w:pPr>
              <w:widowControl w:val="0"/>
              <w:spacing w:before="100" w:beforeAutospacing="1" w:after="100" w:afterAutospacing="1" w:line="120" w:lineRule="exact"/>
              <w:rPr>
                <w:rFonts w:asciiTheme="minorHAnsi" w:hAnsiTheme="minorHAnsi" w:cstheme="minorHAnsi"/>
                <w:bCs/>
                <w:color w:val="000000"/>
                <w:sz w:val="20"/>
              </w:rPr>
            </w:pPr>
            <w:r w:rsidRPr="00391C0B">
              <w:rPr>
                <w:rFonts w:asciiTheme="minorHAnsi" w:hAnsiTheme="minorHAnsi" w:cstheme="minorHAnsi"/>
                <w:bCs/>
                <w:color w:val="000000"/>
                <w:sz w:val="20"/>
              </w:rPr>
              <w:t>20</w:t>
            </w:r>
          </w:p>
        </w:tc>
        <w:tc>
          <w:tcPr>
            <w:tcW w:w="2827" w:type="dxa"/>
            <w:shd w:val="clear" w:color="auto" w:fill="auto"/>
          </w:tcPr>
          <w:p w14:paraId="0B66BC4A" w14:textId="244DE000" w:rsidR="00391C0B" w:rsidRPr="00391C0B" w:rsidRDefault="00CB710B" w:rsidP="001D10CF">
            <w:pPr>
              <w:widowControl w:val="0"/>
              <w:spacing w:before="100" w:beforeAutospacing="1" w:after="100" w:afterAutospacing="1"/>
              <w:rPr>
                <w:rFonts w:asciiTheme="minorHAnsi" w:hAnsiTheme="minorHAnsi" w:cstheme="minorHAnsi"/>
                <w:bCs/>
                <w:color w:val="000000"/>
                <w:sz w:val="20"/>
              </w:rPr>
            </w:pPr>
            <w:r>
              <w:rPr>
                <w:rFonts w:asciiTheme="minorHAnsi" w:hAnsiTheme="minorHAnsi" w:cstheme="minorHAnsi"/>
                <w:bCs/>
                <w:color w:val="000000"/>
                <w:sz w:val="20"/>
              </w:rPr>
              <w:t>Addendum A</w:t>
            </w:r>
            <w:r w:rsidR="001D10CF">
              <w:rPr>
                <w:rFonts w:asciiTheme="minorHAnsi" w:hAnsiTheme="minorHAnsi" w:cstheme="minorHAnsi"/>
                <w:bCs/>
                <w:color w:val="000000"/>
                <w:sz w:val="20"/>
              </w:rPr>
              <w:t xml:space="preserve"> and misc. other phrasing and corrections throughout manual</w:t>
            </w:r>
            <w:r w:rsidR="004D5FFB">
              <w:rPr>
                <w:rFonts w:asciiTheme="minorHAnsi" w:hAnsiTheme="minorHAnsi" w:cstheme="minorHAnsi"/>
                <w:bCs/>
                <w:color w:val="000000"/>
                <w:sz w:val="20"/>
              </w:rPr>
              <w:t xml:space="preserve">. </w:t>
            </w:r>
          </w:p>
        </w:tc>
        <w:tc>
          <w:tcPr>
            <w:tcW w:w="5273" w:type="dxa"/>
            <w:shd w:val="clear" w:color="auto" w:fill="auto"/>
          </w:tcPr>
          <w:p w14:paraId="7F52245E" w14:textId="75901140" w:rsidR="00391C0B" w:rsidRPr="00391C0B" w:rsidRDefault="00391C0B" w:rsidP="001D10CF">
            <w:pPr>
              <w:widowControl w:val="0"/>
              <w:spacing w:before="100" w:beforeAutospacing="1" w:after="100" w:afterAutospacing="1" w:line="276" w:lineRule="auto"/>
              <w:rPr>
                <w:rFonts w:asciiTheme="minorHAnsi" w:hAnsiTheme="minorHAnsi" w:cstheme="minorHAnsi"/>
                <w:bCs/>
                <w:color w:val="000000"/>
                <w:sz w:val="20"/>
              </w:rPr>
            </w:pPr>
            <w:r w:rsidRPr="00391C0B">
              <w:rPr>
                <w:rFonts w:asciiTheme="minorHAnsi" w:hAnsiTheme="minorHAnsi" w:cstheme="minorHAnsi"/>
                <w:bCs/>
                <w:color w:val="000000"/>
                <w:sz w:val="20"/>
              </w:rPr>
              <w:t xml:space="preserve">Remove </w:t>
            </w:r>
            <w:r w:rsidR="00CB710B">
              <w:rPr>
                <w:rFonts w:asciiTheme="minorHAnsi" w:hAnsiTheme="minorHAnsi" w:cstheme="minorHAnsi"/>
                <w:bCs/>
                <w:color w:val="000000"/>
                <w:sz w:val="20"/>
              </w:rPr>
              <w:t>Asn format &amp; Label Specs.  Now located on FnG website.</w:t>
            </w:r>
            <w:r w:rsidR="001D10CF">
              <w:rPr>
                <w:rFonts w:asciiTheme="minorHAnsi" w:hAnsiTheme="minorHAnsi" w:cstheme="minorHAnsi"/>
                <w:bCs/>
                <w:color w:val="000000"/>
                <w:sz w:val="20"/>
              </w:rPr>
              <w:t xml:space="preserve"> Reword cost recovery and CSR.  </w:t>
            </w:r>
            <w:r w:rsidR="004D5FFB">
              <w:rPr>
                <w:rFonts w:asciiTheme="minorHAnsi" w:hAnsiTheme="minorHAnsi" w:cstheme="minorHAnsi"/>
                <w:bCs/>
                <w:color w:val="000000"/>
                <w:sz w:val="20"/>
              </w:rPr>
              <w:t>Revised lot traceability to include shift.</w:t>
            </w:r>
          </w:p>
        </w:tc>
      </w:tr>
      <w:tr w:rsidR="00CB4BB0" w:rsidRPr="000B5CCF" w14:paraId="4BD64EE7" w14:textId="77777777" w:rsidTr="00454B85">
        <w:trPr>
          <w:trHeight w:val="588"/>
        </w:trPr>
        <w:tc>
          <w:tcPr>
            <w:tcW w:w="1170" w:type="dxa"/>
            <w:shd w:val="clear" w:color="auto" w:fill="auto"/>
          </w:tcPr>
          <w:p w14:paraId="1B7D0BA6" w14:textId="5406C598" w:rsidR="00CB4BB0" w:rsidRPr="00C13EC0" w:rsidRDefault="00CB4BB0" w:rsidP="00056050">
            <w:pPr>
              <w:widowControl w:val="0"/>
              <w:spacing w:before="100" w:beforeAutospacing="1" w:after="100" w:afterAutospacing="1" w:line="120" w:lineRule="exact"/>
              <w:rPr>
                <w:rFonts w:asciiTheme="minorHAnsi" w:hAnsiTheme="minorHAnsi" w:cstheme="minorHAnsi"/>
                <w:sz w:val="18"/>
                <w:szCs w:val="18"/>
              </w:rPr>
            </w:pPr>
            <w:r>
              <w:rPr>
                <w:rFonts w:asciiTheme="minorHAnsi" w:hAnsiTheme="minorHAnsi" w:cstheme="minorHAnsi"/>
                <w:sz w:val="18"/>
                <w:szCs w:val="18"/>
              </w:rPr>
              <w:t>1/</w:t>
            </w:r>
            <w:r w:rsidR="00A5548A">
              <w:rPr>
                <w:rFonts w:asciiTheme="minorHAnsi" w:hAnsiTheme="minorHAnsi" w:cstheme="minorHAnsi"/>
                <w:sz w:val="18"/>
                <w:szCs w:val="18"/>
              </w:rPr>
              <w:t>21</w:t>
            </w:r>
            <w:r>
              <w:rPr>
                <w:rFonts w:asciiTheme="minorHAnsi" w:hAnsiTheme="minorHAnsi" w:cstheme="minorHAnsi"/>
                <w:sz w:val="18"/>
                <w:szCs w:val="18"/>
              </w:rPr>
              <w:t>/25</w:t>
            </w:r>
          </w:p>
        </w:tc>
        <w:tc>
          <w:tcPr>
            <w:tcW w:w="720" w:type="dxa"/>
            <w:shd w:val="clear" w:color="auto" w:fill="auto"/>
          </w:tcPr>
          <w:p w14:paraId="2734A3DE" w14:textId="77777777" w:rsidR="00CB4BB0" w:rsidRPr="00454B85" w:rsidRDefault="00CB4BB0" w:rsidP="00056050">
            <w:pPr>
              <w:widowControl w:val="0"/>
              <w:spacing w:before="100" w:beforeAutospacing="1" w:after="100" w:afterAutospacing="1" w:line="120" w:lineRule="exact"/>
              <w:rPr>
                <w:rFonts w:asciiTheme="minorHAnsi" w:hAnsiTheme="minorHAnsi" w:cstheme="minorHAnsi"/>
                <w:color w:val="000000"/>
                <w:sz w:val="18"/>
                <w:szCs w:val="18"/>
              </w:rPr>
            </w:pPr>
            <w:r w:rsidRPr="00454B85">
              <w:rPr>
                <w:rFonts w:asciiTheme="minorHAnsi" w:hAnsiTheme="minorHAnsi" w:cstheme="minorHAnsi"/>
                <w:color w:val="000000"/>
                <w:sz w:val="18"/>
                <w:szCs w:val="18"/>
              </w:rPr>
              <w:t>19</w:t>
            </w:r>
          </w:p>
        </w:tc>
        <w:tc>
          <w:tcPr>
            <w:tcW w:w="2827" w:type="dxa"/>
            <w:shd w:val="clear" w:color="auto" w:fill="auto"/>
          </w:tcPr>
          <w:p w14:paraId="7CCB7AE5" w14:textId="4745B17B" w:rsidR="00982CB8" w:rsidRDefault="00982CB8" w:rsidP="00454B85">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Introduction</w:t>
            </w:r>
          </w:p>
          <w:p w14:paraId="57B689FC" w14:textId="0CF2934C" w:rsidR="00982CB8" w:rsidRDefault="00982CB8" w:rsidP="00454B85">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Addendums</w:t>
            </w:r>
          </w:p>
          <w:p w14:paraId="59D0F67C" w14:textId="2840E049" w:rsidR="00982CB8" w:rsidRDefault="00982CB8" w:rsidP="00454B85">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 xml:space="preserve">1.8 </w:t>
            </w:r>
          </w:p>
          <w:p w14:paraId="120CA993" w14:textId="3C9CD9DF" w:rsidR="00982CB8" w:rsidRDefault="00982CB8" w:rsidP="00454B85">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3.0 New</w:t>
            </w:r>
            <w:r w:rsidR="00454B85" w:rsidRPr="00454B85">
              <w:rPr>
                <w:rFonts w:asciiTheme="minorHAnsi" w:hAnsiTheme="minorHAnsi" w:cstheme="minorHAnsi"/>
                <w:color w:val="000000"/>
                <w:sz w:val="18"/>
                <w:szCs w:val="18"/>
              </w:rPr>
              <w:t xml:space="preserve"> </w:t>
            </w:r>
          </w:p>
          <w:p w14:paraId="685F1427" w14:textId="38413D73" w:rsidR="00982CB8" w:rsidRDefault="00982CB8" w:rsidP="00454B85">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3.1</w:t>
            </w:r>
          </w:p>
          <w:p w14:paraId="5FC7FCAE" w14:textId="681BEE0A" w:rsidR="00982CB8" w:rsidRDefault="00FB1CCB" w:rsidP="00454B85">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 xml:space="preserve">3.6 </w:t>
            </w:r>
          </w:p>
          <w:p w14:paraId="1067C2FB" w14:textId="708A31EC" w:rsidR="00982CB8" w:rsidRPr="00454B85" w:rsidRDefault="00982CB8" w:rsidP="00454B85">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 xml:space="preserve">4.6 </w:t>
            </w:r>
          </w:p>
        </w:tc>
        <w:tc>
          <w:tcPr>
            <w:tcW w:w="5273" w:type="dxa"/>
            <w:shd w:val="clear" w:color="auto" w:fill="auto"/>
          </w:tcPr>
          <w:p w14:paraId="735B0E59" w14:textId="77777777" w:rsidR="00846D5A" w:rsidRDefault="00846D5A" w:rsidP="00056050">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Update Introduction page to reflect new website</w:t>
            </w:r>
          </w:p>
          <w:p w14:paraId="1FBA99DF" w14:textId="50457FF5" w:rsidR="00846D5A" w:rsidRDefault="00846D5A" w:rsidP="00056050">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 xml:space="preserve">Remove Extended Material Authorization addendum. </w:t>
            </w:r>
          </w:p>
          <w:p w14:paraId="1C1234BE" w14:textId="54CF8871" w:rsidR="00982CB8" w:rsidRDefault="00982CB8" w:rsidP="00056050">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Remove Conflict Minerals Link</w:t>
            </w:r>
          </w:p>
          <w:p w14:paraId="77AFC7BC" w14:textId="1646FE77" w:rsidR="00CB4BB0" w:rsidRDefault="00454B85" w:rsidP="00056050">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Added requirement for FNG on site verification of CA’s that have resulted in a yard hold, stop ship, or field campaign</w:t>
            </w:r>
          </w:p>
          <w:p w14:paraId="6F2814B6" w14:textId="0B47159A" w:rsidR="00FB1CCB" w:rsidRDefault="00FB1CCB" w:rsidP="00056050">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Added requirement for process verification and usage of test masters</w:t>
            </w:r>
          </w:p>
          <w:p w14:paraId="2D8E6C1D" w14:textId="15523883" w:rsidR="00982CB8" w:rsidRPr="00454B85" w:rsidRDefault="00982CB8" w:rsidP="00056050">
            <w:pPr>
              <w:widowControl w:val="0"/>
              <w:spacing w:before="100" w:beforeAutospacing="1" w:after="100" w:afterAutospacing="1" w:line="120" w:lineRule="exact"/>
              <w:rPr>
                <w:rFonts w:asciiTheme="minorHAnsi" w:hAnsiTheme="minorHAnsi" w:cstheme="minorHAnsi"/>
                <w:color w:val="000000"/>
                <w:sz w:val="18"/>
                <w:szCs w:val="18"/>
              </w:rPr>
            </w:pPr>
            <w:r>
              <w:rPr>
                <w:rFonts w:asciiTheme="minorHAnsi" w:hAnsiTheme="minorHAnsi" w:cstheme="minorHAnsi"/>
                <w:color w:val="000000"/>
                <w:sz w:val="18"/>
                <w:szCs w:val="18"/>
              </w:rPr>
              <w:t>Transportation Policy update to direct to T&amp;Cs, add new link</w:t>
            </w:r>
          </w:p>
        </w:tc>
      </w:tr>
      <w:tr w:rsidR="00B35D78" w:rsidRPr="000B5CCF" w14:paraId="17B228F0" w14:textId="77777777" w:rsidTr="000647DC">
        <w:trPr>
          <w:trHeight w:val="678"/>
        </w:trPr>
        <w:tc>
          <w:tcPr>
            <w:tcW w:w="1170" w:type="dxa"/>
            <w:shd w:val="clear" w:color="auto" w:fill="auto"/>
          </w:tcPr>
          <w:p w14:paraId="779DE0DC" w14:textId="77777777" w:rsidR="00B35D78" w:rsidRPr="000647DC" w:rsidRDefault="00B35D78" w:rsidP="00B35D78">
            <w:pPr>
              <w:widowControl w:val="0"/>
              <w:spacing w:before="100" w:beforeAutospacing="1" w:after="100" w:afterAutospacing="1" w:line="120" w:lineRule="exact"/>
              <w:jc w:val="center"/>
              <w:rPr>
                <w:rFonts w:asciiTheme="minorHAnsi" w:hAnsiTheme="minorHAnsi" w:cstheme="minorHAnsi"/>
                <w:sz w:val="18"/>
                <w:szCs w:val="18"/>
              </w:rPr>
            </w:pPr>
            <w:r>
              <w:rPr>
                <w:rFonts w:asciiTheme="minorHAnsi" w:hAnsiTheme="minorHAnsi" w:cstheme="minorHAnsi"/>
                <w:sz w:val="18"/>
                <w:szCs w:val="18"/>
              </w:rPr>
              <w:t>10/13/23</w:t>
            </w:r>
          </w:p>
        </w:tc>
        <w:tc>
          <w:tcPr>
            <w:tcW w:w="720" w:type="dxa"/>
            <w:shd w:val="clear" w:color="auto" w:fill="auto"/>
          </w:tcPr>
          <w:p w14:paraId="7EC85C2B" w14:textId="77777777" w:rsidR="00B35D78" w:rsidRPr="000647DC"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Pr>
                <w:rFonts w:asciiTheme="minorHAnsi" w:hAnsiTheme="minorHAnsi" w:cstheme="minorHAnsi"/>
                <w:color w:val="000000"/>
                <w:sz w:val="18"/>
                <w:szCs w:val="18"/>
              </w:rPr>
              <w:t>18</w:t>
            </w:r>
          </w:p>
        </w:tc>
        <w:tc>
          <w:tcPr>
            <w:tcW w:w="2827" w:type="dxa"/>
            <w:shd w:val="clear" w:color="auto" w:fill="auto"/>
          </w:tcPr>
          <w:p w14:paraId="6784CE63" w14:textId="77777777" w:rsidR="00B35D78" w:rsidRPr="000647DC"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B11184">
              <w:rPr>
                <w:rFonts w:asciiTheme="minorHAnsi" w:hAnsiTheme="minorHAnsi" w:cstheme="minorHAnsi"/>
                <w:color w:val="000000"/>
                <w:sz w:val="18"/>
                <w:szCs w:val="18"/>
              </w:rPr>
              <w:t>3.5</w:t>
            </w:r>
            <w:r>
              <w:rPr>
                <w:rFonts w:asciiTheme="minorHAnsi" w:hAnsiTheme="minorHAnsi" w:cstheme="minorHAnsi"/>
                <w:color w:val="000000"/>
                <w:sz w:val="18"/>
                <w:szCs w:val="18"/>
              </w:rPr>
              <w:t xml:space="preserve"> </w:t>
            </w:r>
            <w:r w:rsidRPr="00B11184">
              <w:rPr>
                <w:rFonts w:asciiTheme="minorHAnsi" w:hAnsiTheme="minorHAnsi" w:cstheme="minorHAnsi"/>
                <w:color w:val="000000"/>
                <w:sz w:val="18"/>
                <w:szCs w:val="18"/>
              </w:rPr>
              <w:t xml:space="preserve"> Supplier Charge-back</w:t>
            </w:r>
          </w:p>
        </w:tc>
        <w:tc>
          <w:tcPr>
            <w:tcW w:w="5273" w:type="dxa"/>
            <w:shd w:val="clear" w:color="auto" w:fill="auto"/>
          </w:tcPr>
          <w:p w14:paraId="6CEE940A" w14:textId="77777777" w:rsidR="00B35D78" w:rsidRPr="00B11184" w:rsidRDefault="00B35D78" w:rsidP="00B35D78">
            <w:pPr>
              <w:widowControl w:val="0"/>
              <w:spacing w:before="100" w:beforeAutospacing="1" w:after="100" w:afterAutospacing="1"/>
              <w:rPr>
                <w:rFonts w:asciiTheme="minorHAnsi" w:hAnsiTheme="minorHAnsi" w:cstheme="minorHAnsi"/>
                <w:color w:val="000000"/>
                <w:sz w:val="18"/>
                <w:szCs w:val="18"/>
              </w:rPr>
            </w:pPr>
            <w:r w:rsidRPr="00B11184">
              <w:rPr>
                <w:rFonts w:asciiTheme="minorHAnsi" w:hAnsiTheme="minorHAnsi" w:cstheme="minorHAnsi"/>
                <w:color w:val="000000"/>
                <w:sz w:val="18"/>
                <w:szCs w:val="18"/>
              </w:rPr>
              <w:t xml:space="preserve">Reaffirm that only actual costs </w:t>
            </w:r>
            <w:r>
              <w:rPr>
                <w:rFonts w:asciiTheme="minorHAnsi" w:hAnsiTheme="minorHAnsi" w:cstheme="minorHAnsi"/>
                <w:color w:val="000000"/>
                <w:sz w:val="18"/>
                <w:szCs w:val="18"/>
              </w:rPr>
              <w:t>are</w:t>
            </w:r>
            <w:r w:rsidRPr="00B11184">
              <w:rPr>
                <w:rFonts w:asciiTheme="minorHAnsi" w:hAnsiTheme="minorHAnsi" w:cstheme="minorHAnsi"/>
                <w:color w:val="000000"/>
                <w:sz w:val="18"/>
                <w:szCs w:val="18"/>
              </w:rPr>
              <w:t xml:space="preserve"> used during a supplier charge back activity. </w:t>
            </w:r>
          </w:p>
        </w:tc>
      </w:tr>
      <w:tr w:rsidR="00B35D78" w:rsidRPr="000B5CCF" w14:paraId="214216B6" w14:textId="77777777" w:rsidTr="000647DC">
        <w:trPr>
          <w:trHeight w:val="678"/>
        </w:trPr>
        <w:tc>
          <w:tcPr>
            <w:tcW w:w="1170" w:type="dxa"/>
            <w:shd w:val="clear" w:color="auto" w:fill="auto"/>
          </w:tcPr>
          <w:p w14:paraId="28D948D8" w14:textId="77777777" w:rsidR="00B35D78" w:rsidRPr="000647DC" w:rsidRDefault="00B35D78" w:rsidP="00B35D78">
            <w:pPr>
              <w:widowControl w:val="0"/>
              <w:spacing w:before="100" w:beforeAutospacing="1" w:after="100" w:afterAutospacing="1" w:line="120" w:lineRule="exact"/>
              <w:jc w:val="center"/>
              <w:rPr>
                <w:rFonts w:asciiTheme="minorHAnsi" w:hAnsiTheme="minorHAnsi" w:cstheme="minorHAnsi"/>
                <w:sz w:val="18"/>
                <w:szCs w:val="18"/>
              </w:rPr>
            </w:pPr>
            <w:r w:rsidRPr="000647DC">
              <w:rPr>
                <w:rFonts w:asciiTheme="minorHAnsi" w:hAnsiTheme="minorHAnsi" w:cstheme="minorHAnsi"/>
                <w:sz w:val="18"/>
                <w:szCs w:val="18"/>
              </w:rPr>
              <w:t>6/28/23</w:t>
            </w:r>
          </w:p>
        </w:tc>
        <w:tc>
          <w:tcPr>
            <w:tcW w:w="720" w:type="dxa"/>
            <w:shd w:val="clear" w:color="auto" w:fill="auto"/>
          </w:tcPr>
          <w:p w14:paraId="32CC4F26" w14:textId="77777777" w:rsidR="00B35D78" w:rsidRPr="000647DC"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647DC">
              <w:rPr>
                <w:rFonts w:asciiTheme="minorHAnsi" w:hAnsiTheme="minorHAnsi" w:cstheme="minorHAnsi"/>
                <w:color w:val="000000"/>
                <w:sz w:val="18"/>
                <w:szCs w:val="18"/>
              </w:rPr>
              <w:t>17</w:t>
            </w:r>
          </w:p>
        </w:tc>
        <w:tc>
          <w:tcPr>
            <w:tcW w:w="2827" w:type="dxa"/>
            <w:shd w:val="clear" w:color="auto" w:fill="auto"/>
          </w:tcPr>
          <w:p w14:paraId="630545FC" w14:textId="77777777" w:rsidR="00B35D78" w:rsidRPr="000647DC"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647DC">
              <w:rPr>
                <w:rFonts w:asciiTheme="minorHAnsi" w:hAnsiTheme="minorHAnsi" w:cstheme="minorHAnsi"/>
                <w:color w:val="000000"/>
                <w:sz w:val="18"/>
                <w:szCs w:val="18"/>
              </w:rPr>
              <w:t>1.5 and 1.6</w:t>
            </w:r>
          </w:p>
        </w:tc>
        <w:tc>
          <w:tcPr>
            <w:tcW w:w="5273" w:type="dxa"/>
            <w:shd w:val="clear" w:color="auto" w:fill="auto"/>
          </w:tcPr>
          <w:p w14:paraId="5C5AC4F0" w14:textId="77777777" w:rsidR="00B35D78" w:rsidRPr="000647DC" w:rsidRDefault="00B35D78" w:rsidP="00B35D78">
            <w:pPr>
              <w:widowControl w:val="0"/>
              <w:spacing w:before="100" w:beforeAutospacing="1" w:after="100" w:afterAutospacing="1"/>
              <w:jc w:val="center"/>
              <w:rPr>
                <w:rFonts w:asciiTheme="minorHAnsi" w:hAnsiTheme="minorHAnsi" w:cstheme="minorHAnsi"/>
                <w:color w:val="000000"/>
                <w:sz w:val="18"/>
                <w:szCs w:val="18"/>
              </w:rPr>
            </w:pPr>
            <w:r w:rsidRPr="000647DC">
              <w:rPr>
                <w:rFonts w:asciiTheme="minorHAnsi" w:hAnsiTheme="minorHAnsi" w:cstheme="minorHAnsi"/>
                <w:color w:val="000000"/>
                <w:sz w:val="18"/>
                <w:szCs w:val="18"/>
              </w:rPr>
              <w:t>1.5 – Added requirements for temporary deviation of processes, and shifted requirements of bank builds for contingency plans to section 1.6</w:t>
            </w:r>
          </w:p>
        </w:tc>
      </w:tr>
      <w:tr w:rsidR="00B35D78" w:rsidRPr="000B5CCF" w14:paraId="0179D84D" w14:textId="77777777" w:rsidTr="00463781">
        <w:trPr>
          <w:trHeight w:val="768"/>
        </w:trPr>
        <w:tc>
          <w:tcPr>
            <w:tcW w:w="1170" w:type="dxa"/>
            <w:shd w:val="clear" w:color="auto" w:fill="auto"/>
          </w:tcPr>
          <w:p w14:paraId="7F6E10B1" w14:textId="77777777" w:rsidR="00B35D78" w:rsidRPr="00C13EC0" w:rsidRDefault="00B35D78" w:rsidP="00B35D78">
            <w:pPr>
              <w:widowControl w:val="0"/>
              <w:spacing w:before="100" w:beforeAutospacing="1" w:after="100" w:afterAutospacing="1" w:line="120" w:lineRule="exact"/>
              <w:jc w:val="center"/>
              <w:rPr>
                <w:rFonts w:asciiTheme="minorHAnsi" w:hAnsiTheme="minorHAnsi" w:cstheme="minorHAnsi"/>
                <w:sz w:val="18"/>
                <w:szCs w:val="18"/>
              </w:rPr>
            </w:pPr>
            <w:r w:rsidRPr="00C13EC0">
              <w:rPr>
                <w:rFonts w:asciiTheme="minorHAnsi" w:hAnsiTheme="minorHAnsi" w:cstheme="minorHAnsi"/>
                <w:sz w:val="18"/>
                <w:szCs w:val="18"/>
              </w:rPr>
              <w:t>11/24/21</w:t>
            </w:r>
          </w:p>
        </w:tc>
        <w:tc>
          <w:tcPr>
            <w:tcW w:w="720" w:type="dxa"/>
            <w:shd w:val="clear" w:color="auto" w:fill="auto"/>
          </w:tcPr>
          <w:p w14:paraId="3C834891" w14:textId="77777777" w:rsidR="00B35D78" w:rsidRPr="00C13EC0"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C13EC0">
              <w:rPr>
                <w:rFonts w:asciiTheme="minorHAnsi" w:hAnsiTheme="minorHAnsi" w:cstheme="minorHAnsi"/>
                <w:color w:val="000000"/>
                <w:sz w:val="18"/>
                <w:szCs w:val="18"/>
              </w:rPr>
              <w:t>16</w:t>
            </w:r>
          </w:p>
        </w:tc>
        <w:tc>
          <w:tcPr>
            <w:tcW w:w="2827" w:type="dxa"/>
            <w:shd w:val="clear" w:color="auto" w:fill="auto"/>
          </w:tcPr>
          <w:p w14:paraId="1383BCAB" w14:textId="77777777" w:rsidR="00B35D78" w:rsidRPr="00C13EC0"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Pr>
                <w:rFonts w:asciiTheme="minorHAnsi" w:hAnsiTheme="minorHAnsi" w:cstheme="minorHAnsi"/>
                <w:color w:val="000000"/>
                <w:sz w:val="18"/>
                <w:szCs w:val="18"/>
              </w:rPr>
              <w:t>Scope, 2.8 &amp; 4.4</w:t>
            </w:r>
          </w:p>
        </w:tc>
        <w:tc>
          <w:tcPr>
            <w:tcW w:w="5273" w:type="dxa"/>
            <w:shd w:val="clear" w:color="auto" w:fill="auto"/>
          </w:tcPr>
          <w:p w14:paraId="3FE9A55E" w14:textId="77777777" w:rsidR="00B35D78" w:rsidRPr="00C13EC0" w:rsidRDefault="00B35D78" w:rsidP="00B35D78">
            <w:pPr>
              <w:widowControl w:val="0"/>
              <w:spacing w:before="100" w:beforeAutospacing="1" w:after="100" w:afterAutospacing="1"/>
              <w:rPr>
                <w:rFonts w:asciiTheme="minorHAnsi" w:hAnsiTheme="minorHAnsi" w:cstheme="minorHAnsi"/>
                <w:color w:val="000000"/>
                <w:sz w:val="18"/>
                <w:szCs w:val="18"/>
              </w:rPr>
            </w:pPr>
            <w:r>
              <w:rPr>
                <w:rFonts w:asciiTheme="minorHAnsi" w:hAnsiTheme="minorHAnsi" w:cstheme="minorHAnsi"/>
                <w:color w:val="000000"/>
                <w:sz w:val="18"/>
                <w:szCs w:val="18"/>
              </w:rPr>
              <w:t>Cite manual does not apply to other FNG plants acting as supplier.  Reference specific documents found on FNG Website. Remove Pre-Production forms. Include revised label standard.</w:t>
            </w:r>
          </w:p>
        </w:tc>
      </w:tr>
      <w:tr w:rsidR="00B35D78" w:rsidRPr="000B5CCF" w14:paraId="6A067BEB" w14:textId="77777777" w:rsidTr="007B6333">
        <w:trPr>
          <w:trHeight w:val="1272"/>
        </w:trPr>
        <w:tc>
          <w:tcPr>
            <w:tcW w:w="1170" w:type="dxa"/>
            <w:shd w:val="clear" w:color="auto" w:fill="auto"/>
          </w:tcPr>
          <w:p w14:paraId="3A6BAA96"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p>
          <w:p w14:paraId="4F7C0134"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p>
          <w:p w14:paraId="6346FC7C" w14:textId="77777777" w:rsidR="00B35D78" w:rsidRPr="007B6333"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7B6333">
              <w:rPr>
                <w:rFonts w:asciiTheme="minorHAnsi" w:hAnsiTheme="minorHAnsi" w:cstheme="minorHAnsi"/>
                <w:color w:val="000000"/>
                <w:sz w:val="18"/>
                <w:szCs w:val="18"/>
              </w:rPr>
              <w:t>7/21/20</w:t>
            </w:r>
          </w:p>
        </w:tc>
        <w:tc>
          <w:tcPr>
            <w:tcW w:w="720" w:type="dxa"/>
            <w:shd w:val="clear" w:color="auto" w:fill="auto"/>
          </w:tcPr>
          <w:p w14:paraId="3550FDA9"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p>
          <w:p w14:paraId="7F200359"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p>
          <w:p w14:paraId="0A2D6E10" w14:textId="77777777" w:rsidR="00B35D78" w:rsidRPr="007B6333"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p>
        </w:tc>
        <w:tc>
          <w:tcPr>
            <w:tcW w:w="2827" w:type="dxa"/>
            <w:shd w:val="clear" w:color="auto" w:fill="auto"/>
          </w:tcPr>
          <w:p w14:paraId="0BE411B0"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p>
          <w:p w14:paraId="4787576B"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p>
          <w:p w14:paraId="2E316C7A" w14:textId="77777777" w:rsidR="00B35D78" w:rsidRPr="007B6333"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Pr>
                <w:rFonts w:asciiTheme="minorHAnsi" w:hAnsiTheme="minorHAnsi" w:cstheme="minorHAnsi"/>
                <w:color w:val="000000"/>
                <w:sz w:val="18"/>
                <w:szCs w:val="18"/>
              </w:rPr>
              <w:t>All</w:t>
            </w:r>
          </w:p>
        </w:tc>
        <w:tc>
          <w:tcPr>
            <w:tcW w:w="5273" w:type="dxa"/>
            <w:shd w:val="clear" w:color="auto" w:fill="auto"/>
          </w:tcPr>
          <w:p w14:paraId="391B5E89" w14:textId="77777777" w:rsidR="00B35D78" w:rsidRPr="007B6333" w:rsidRDefault="00B35D78" w:rsidP="00B35D78">
            <w:pPr>
              <w:widowControl w:val="0"/>
              <w:spacing w:before="240" w:after="100" w:afterAutospacing="1"/>
              <w:rPr>
                <w:rFonts w:asciiTheme="minorHAnsi" w:hAnsiTheme="minorHAnsi" w:cstheme="minorHAnsi"/>
                <w:color w:val="000000"/>
                <w:sz w:val="18"/>
                <w:szCs w:val="18"/>
              </w:rPr>
            </w:pPr>
            <w:r>
              <w:rPr>
                <w:rFonts w:asciiTheme="minorHAnsi" w:hAnsiTheme="minorHAnsi" w:cstheme="minorHAnsi"/>
                <w:color w:val="000000"/>
                <w:sz w:val="18"/>
                <w:szCs w:val="18"/>
              </w:rPr>
              <w:t>Sequenced to align with program life cycle and to improve overall flow of information. Removed redundant information and direct reader to parent document.  In some cases, AIAG, the FNG Website, PLM or Intelex. Some addendums were removed for similar reasoning.   Added sections Suppliers of Special Processes and Sub-Supplier Management, Feasibility, Statistical Process Control, Embedded Software.</w:t>
            </w:r>
          </w:p>
        </w:tc>
      </w:tr>
      <w:tr w:rsidR="00B35D78" w:rsidRPr="000B5CCF" w14:paraId="097617EC" w14:textId="77777777" w:rsidTr="00CC23C2">
        <w:trPr>
          <w:trHeight w:val="2208"/>
        </w:trPr>
        <w:tc>
          <w:tcPr>
            <w:tcW w:w="1170" w:type="dxa"/>
            <w:shd w:val="clear" w:color="auto" w:fill="auto"/>
          </w:tcPr>
          <w:p w14:paraId="15CCD185"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Pr>
                <w:rFonts w:asciiTheme="minorHAnsi" w:hAnsiTheme="minorHAnsi" w:cstheme="minorHAnsi"/>
                <w:color w:val="000000"/>
                <w:sz w:val="18"/>
                <w:szCs w:val="18"/>
              </w:rPr>
              <w:t>1/10/20</w:t>
            </w:r>
          </w:p>
          <w:p w14:paraId="6D8EAB6A"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p>
          <w:p w14:paraId="1552E205"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8/1/19</w:t>
            </w:r>
          </w:p>
          <w:p w14:paraId="27B58B7F"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9/14/18</w:t>
            </w:r>
          </w:p>
          <w:p w14:paraId="7AB54B05"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8/24/18</w:t>
            </w:r>
          </w:p>
        </w:tc>
        <w:tc>
          <w:tcPr>
            <w:tcW w:w="720" w:type="dxa"/>
            <w:shd w:val="clear" w:color="auto" w:fill="auto"/>
          </w:tcPr>
          <w:p w14:paraId="180BEE63"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p>
          <w:p w14:paraId="1CC51147"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p>
          <w:p w14:paraId="4F3484F1"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13</w:t>
            </w:r>
          </w:p>
          <w:p w14:paraId="2CDCFB93"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12</w:t>
            </w:r>
          </w:p>
          <w:p w14:paraId="34AC1111"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11</w:t>
            </w:r>
          </w:p>
        </w:tc>
        <w:tc>
          <w:tcPr>
            <w:tcW w:w="2827" w:type="dxa"/>
            <w:shd w:val="clear" w:color="auto" w:fill="auto"/>
          </w:tcPr>
          <w:p w14:paraId="48178AC6"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Pr>
                <w:rFonts w:asciiTheme="minorHAnsi" w:hAnsiTheme="minorHAnsi" w:cstheme="minorHAnsi"/>
                <w:color w:val="000000"/>
                <w:sz w:val="18"/>
                <w:szCs w:val="18"/>
              </w:rPr>
              <w:t>Addendum N</w:t>
            </w:r>
          </w:p>
          <w:p w14:paraId="4A33A05A" w14:textId="77777777" w:rsidR="00B35D78"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p>
          <w:p w14:paraId="399B6F0B"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Cost Recovery</w:t>
            </w:r>
          </w:p>
          <w:p w14:paraId="1AFFC460"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Cover Letter</w:t>
            </w:r>
          </w:p>
          <w:p w14:paraId="611D665F"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Pre-Production Build Control</w:t>
            </w:r>
          </w:p>
          <w:p w14:paraId="3FED4000" w14:textId="77777777" w:rsidR="00B35D78" w:rsidRPr="000B5CCF" w:rsidRDefault="00B35D78" w:rsidP="00B35D78">
            <w:pPr>
              <w:widowControl w:val="0"/>
              <w:spacing w:before="100" w:beforeAutospacing="1" w:after="100" w:afterAutospacing="1" w:line="120" w:lineRule="exact"/>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Addendum M</w:t>
            </w:r>
          </w:p>
        </w:tc>
        <w:tc>
          <w:tcPr>
            <w:tcW w:w="5273" w:type="dxa"/>
            <w:shd w:val="clear" w:color="auto" w:fill="auto"/>
          </w:tcPr>
          <w:p w14:paraId="0BBD12A6" w14:textId="77777777" w:rsidR="00B35D78" w:rsidRDefault="00B35D78" w:rsidP="00B35D78">
            <w:pPr>
              <w:widowControl w:val="0"/>
              <w:spacing w:before="100" w:beforeAutospacing="1" w:after="100" w:afterAutospacing="1"/>
              <w:rPr>
                <w:rFonts w:asciiTheme="minorHAnsi" w:hAnsiTheme="minorHAnsi" w:cstheme="minorHAnsi"/>
                <w:color w:val="000000"/>
                <w:sz w:val="18"/>
                <w:szCs w:val="18"/>
              </w:rPr>
            </w:pPr>
            <w:r>
              <w:rPr>
                <w:rFonts w:asciiTheme="minorHAnsi" w:hAnsiTheme="minorHAnsi" w:cstheme="minorHAnsi"/>
                <w:color w:val="000000"/>
                <w:sz w:val="18"/>
                <w:szCs w:val="18"/>
              </w:rPr>
              <w:t>CAD/Drawing submittal and approval via PLM</w:t>
            </w:r>
          </w:p>
          <w:p w14:paraId="6F812B31" w14:textId="77777777" w:rsidR="00B35D78" w:rsidRPr="000B5CCF" w:rsidRDefault="00B35D78" w:rsidP="00B35D78">
            <w:pPr>
              <w:widowControl w:val="0"/>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To further detail agreement with supplier must occur prior to debit memo and to engage buyer for negotiation, if needed. Added 2 images to cover.</w:t>
            </w:r>
          </w:p>
          <w:p w14:paraId="4962DC2E" w14:textId="77777777" w:rsidR="00B35D78" w:rsidRPr="000B5CCF" w:rsidRDefault="00B35D78" w:rsidP="00B35D78">
            <w:pPr>
              <w:widowControl w:val="0"/>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Cite VW Group CSR</w:t>
            </w:r>
          </w:p>
          <w:p w14:paraId="70A5A168" w14:textId="77777777" w:rsidR="00B35D78" w:rsidRPr="000B5CCF" w:rsidRDefault="00B35D78" w:rsidP="00B35D78">
            <w:pPr>
              <w:widowControl w:val="0"/>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 xml:space="preserve">Detail and cite CQAP.00011 Pre-Production Build </w:t>
            </w:r>
          </w:p>
          <w:p w14:paraId="1D2E04AD" w14:textId="77777777" w:rsidR="00B35D78" w:rsidRPr="000B5CCF" w:rsidRDefault="00B35D78" w:rsidP="00B35D78">
            <w:pPr>
              <w:widowControl w:val="0"/>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 xml:space="preserve">Control Procedure and associated documents </w:t>
            </w:r>
          </w:p>
        </w:tc>
      </w:tr>
      <w:tr w:rsidR="00B35D78" w:rsidRPr="000B5CCF" w14:paraId="587D50F5" w14:textId="77777777" w:rsidTr="00CB7625">
        <w:trPr>
          <w:trHeight w:val="957"/>
        </w:trPr>
        <w:tc>
          <w:tcPr>
            <w:tcW w:w="1170" w:type="dxa"/>
            <w:shd w:val="clear" w:color="auto" w:fill="auto"/>
          </w:tcPr>
          <w:p w14:paraId="12807F9F"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r w:rsidRPr="000B5CCF">
              <w:rPr>
                <w:rFonts w:asciiTheme="minorHAnsi" w:hAnsiTheme="minorHAnsi" w:cstheme="minorHAnsi"/>
                <w:color w:val="000000"/>
                <w:sz w:val="18"/>
                <w:szCs w:val="18"/>
              </w:rPr>
              <w:t>6/25/2018</w:t>
            </w:r>
          </w:p>
          <w:p w14:paraId="66ACA3CB"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p>
          <w:p w14:paraId="081482F5"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r w:rsidRPr="000B5CCF">
              <w:rPr>
                <w:rFonts w:asciiTheme="minorHAnsi" w:hAnsiTheme="minorHAnsi" w:cstheme="minorHAnsi"/>
                <w:color w:val="000000"/>
                <w:sz w:val="18"/>
                <w:szCs w:val="18"/>
              </w:rPr>
              <w:t>5/16/18</w:t>
            </w:r>
          </w:p>
          <w:p w14:paraId="15F0AD2D"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p>
          <w:p w14:paraId="4D30455A"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r w:rsidRPr="000B5CCF">
              <w:rPr>
                <w:rFonts w:asciiTheme="minorHAnsi" w:hAnsiTheme="minorHAnsi" w:cstheme="minorHAnsi"/>
                <w:color w:val="000000"/>
                <w:sz w:val="18"/>
                <w:szCs w:val="18"/>
              </w:rPr>
              <w:t>8/16/17</w:t>
            </w:r>
          </w:p>
          <w:p w14:paraId="4FE17BC4"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p>
          <w:p w14:paraId="1855E187"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r w:rsidRPr="000B5CCF">
              <w:rPr>
                <w:rFonts w:asciiTheme="minorHAnsi" w:hAnsiTheme="minorHAnsi" w:cstheme="minorHAnsi"/>
                <w:color w:val="000000"/>
                <w:sz w:val="18"/>
                <w:szCs w:val="18"/>
              </w:rPr>
              <w:t>8/2/2017</w:t>
            </w:r>
          </w:p>
        </w:tc>
        <w:tc>
          <w:tcPr>
            <w:tcW w:w="720" w:type="dxa"/>
            <w:shd w:val="clear" w:color="auto" w:fill="auto"/>
          </w:tcPr>
          <w:p w14:paraId="31B9AAEC"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lastRenderedPageBreak/>
              <w:t>10</w:t>
            </w:r>
          </w:p>
          <w:p w14:paraId="3ADEE006"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p>
          <w:p w14:paraId="13451A2D"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009</w:t>
            </w:r>
          </w:p>
          <w:p w14:paraId="5D09FB93"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p>
          <w:p w14:paraId="63051E53"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008</w:t>
            </w:r>
          </w:p>
        </w:tc>
        <w:tc>
          <w:tcPr>
            <w:tcW w:w="2827" w:type="dxa"/>
            <w:shd w:val="clear" w:color="auto" w:fill="auto"/>
          </w:tcPr>
          <w:p w14:paraId="566953E2"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lastRenderedPageBreak/>
              <w:t>Cover Letter, Transpiration, Supplier Charge Back, Material Requirements, Labeling</w:t>
            </w:r>
          </w:p>
          <w:p w14:paraId="21C3D700"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p>
          <w:p w14:paraId="711BE2EE"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lastRenderedPageBreak/>
              <w:t>Addendum A,C, G, H, I, J, K</w:t>
            </w:r>
          </w:p>
          <w:p w14:paraId="55DDACAF"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p>
          <w:p w14:paraId="3436A8E4"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Addendum (new)</w:t>
            </w:r>
          </w:p>
          <w:p w14:paraId="2FF9FB36"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Tooling</w:t>
            </w:r>
          </w:p>
        </w:tc>
        <w:tc>
          <w:tcPr>
            <w:tcW w:w="5273" w:type="dxa"/>
            <w:shd w:val="clear" w:color="auto" w:fill="auto"/>
          </w:tcPr>
          <w:p w14:paraId="24270BEE" w14:textId="77777777" w:rsidR="00B35D78" w:rsidRPr="000B5CCF" w:rsidRDefault="00B35D78" w:rsidP="00B35D78">
            <w:pPr>
              <w:widowControl w:val="0"/>
              <w:tabs>
                <w:tab w:val="left" w:pos="-720"/>
              </w:tabs>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lastRenderedPageBreak/>
              <w:t>Formattin</w:t>
            </w:r>
            <w:r>
              <w:rPr>
                <w:rFonts w:asciiTheme="minorHAnsi" w:hAnsiTheme="minorHAnsi" w:cstheme="minorHAnsi"/>
                <w:color w:val="000000"/>
                <w:sz w:val="18"/>
                <w:szCs w:val="18"/>
              </w:rPr>
              <w:t>g fixed throughout document</w:t>
            </w:r>
          </w:p>
          <w:p w14:paraId="09015D9D" w14:textId="77777777" w:rsidR="00B35D78" w:rsidRPr="000B5CCF" w:rsidRDefault="00B35D78" w:rsidP="00B35D78">
            <w:pPr>
              <w:widowControl w:val="0"/>
              <w:tabs>
                <w:tab w:val="left" w:pos="-720"/>
              </w:tabs>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 xml:space="preserve">Removed reference to transition to IATF, updated Transpiration Policy to reference FNG Website, placed all references to cost recovery charges in Addendum B, updated Material Requirements inventory requirements and updated labeling spec to current AIAG </w:t>
            </w:r>
            <w:r w:rsidRPr="000B5CCF">
              <w:rPr>
                <w:rFonts w:asciiTheme="minorHAnsi" w:hAnsiTheme="minorHAnsi" w:cstheme="minorHAnsi"/>
                <w:color w:val="000000"/>
                <w:sz w:val="18"/>
                <w:szCs w:val="18"/>
              </w:rPr>
              <w:lastRenderedPageBreak/>
              <w:t xml:space="preserve">format. </w:t>
            </w:r>
          </w:p>
          <w:p w14:paraId="147113B3" w14:textId="77777777" w:rsidR="00B35D78" w:rsidRPr="000B5CCF" w:rsidRDefault="00B35D78" w:rsidP="00B35D78">
            <w:pPr>
              <w:widowControl w:val="0"/>
              <w:tabs>
                <w:tab w:val="left" w:pos="-720"/>
              </w:tabs>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Revised to new corporate form and to remove references to Veltri.</w:t>
            </w:r>
          </w:p>
          <w:p w14:paraId="510D6E54" w14:textId="77777777" w:rsidR="00B35D78" w:rsidRPr="000B5CCF" w:rsidRDefault="00B35D78" w:rsidP="00B35D78">
            <w:pPr>
              <w:widowControl w:val="0"/>
              <w:tabs>
                <w:tab w:val="left" w:pos="-720"/>
              </w:tabs>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Added Suspect Material Notice (SQCN) for use with supplier chargebacks and sorts. With will replace Addendum G January 2018. Both are available for usage now.</w:t>
            </w:r>
          </w:p>
          <w:p w14:paraId="0B4E5E1E" w14:textId="77777777" w:rsidR="00B35D78" w:rsidRPr="000B5CCF" w:rsidRDefault="00B35D78" w:rsidP="00B35D78">
            <w:pPr>
              <w:widowControl w:val="0"/>
              <w:tabs>
                <w:tab w:val="left" w:pos="-720"/>
              </w:tabs>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Added notes regarding boundary samples, master plaques and FNG approved and supplied parts for production approval and inspections.</w:t>
            </w:r>
          </w:p>
        </w:tc>
      </w:tr>
      <w:tr w:rsidR="00B35D78" w:rsidRPr="000B5CCF" w14:paraId="3A9A48ED" w14:textId="77777777" w:rsidTr="00CB7625">
        <w:trPr>
          <w:trHeight w:val="957"/>
        </w:trPr>
        <w:tc>
          <w:tcPr>
            <w:tcW w:w="1170" w:type="dxa"/>
            <w:shd w:val="clear" w:color="auto" w:fill="auto"/>
          </w:tcPr>
          <w:p w14:paraId="5A979959"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r w:rsidRPr="000B5CCF">
              <w:rPr>
                <w:rFonts w:asciiTheme="minorHAnsi" w:hAnsiTheme="minorHAnsi" w:cstheme="minorHAnsi"/>
                <w:color w:val="000000"/>
                <w:sz w:val="18"/>
                <w:szCs w:val="18"/>
              </w:rPr>
              <w:lastRenderedPageBreak/>
              <w:t>7/17/17</w:t>
            </w:r>
          </w:p>
          <w:p w14:paraId="04E2DD14"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p>
          <w:p w14:paraId="0E47F168"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p>
          <w:p w14:paraId="7904CB8A"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p>
          <w:p w14:paraId="48016624"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r w:rsidRPr="000B5CCF">
              <w:rPr>
                <w:rFonts w:asciiTheme="minorHAnsi" w:hAnsiTheme="minorHAnsi" w:cstheme="minorHAnsi"/>
                <w:color w:val="000000"/>
                <w:sz w:val="18"/>
                <w:szCs w:val="18"/>
              </w:rPr>
              <w:t>5/17/17</w:t>
            </w:r>
          </w:p>
        </w:tc>
        <w:tc>
          <w:tcPr>
            <w:tcW w:w="720" w:type="dxa"/>
            <w:shd w:val="clear" w:color="auto" w:fill="auto"/>
          </w:tcPr>
          <w:p w14:paraId="78B85A67"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H</w:t>
            </w:r>
          </w:p>
          <w:p w14:paraId="53710DC3"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p>
          <w:p w14:paraId="3329E4DB"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H</w:t>
            </w:r>
          </w:p>
        </w:tc>
        <w:tc>
          <w:tcPr>
            <w:tcW w:w="2827" w:type="dxa"/>
            <w:shd w:val="clear" w:color="auto" w:fill="auto"/>
          </w:tcPr>
          <w:p w14:paraId="693D786D"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Warranty</w:t>
            </w:r>
          </w:p>
          <w:p w14:paraId="7641E9C0"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p>
          <w:p w14:paraId="59B16A20"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p>
          <w:p w14:paraId="064145BD"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p>
          <w:p w14:paraId="111D1DA8"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PPAP Submission Criteria</w:t>
            </w:r>
          </w:p>
        </w:tc>
        <w:tc>
          <w:tcPr>
            <w:tcW w:w="5273" w:type="dxa"/>
            <w:shd w:val="clear" w:color="auto" w:fill="auto"/>
          </w:tcPr>
          <w:p w14:paraId="25078023" w14:textId="77777777" w:rsidR="00B35D78" w:rsidRPr="000B5CCF" w:rsidRDefault="00B35D78" w:rsidP="00B35D78">
            <w:pPr>
              <w:widowControl w:val="0"/>
              <w:tabs>
                <w:tab w:val="left" w:pos="-720"/>
              </w:tabs>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Defined clearer supplier responsibility with OEM warranty system.  OEM warranty system processes, procedures and associated costs will be applied to supplier.  Reference to FNG Standard Terms &amp; Conditions of Supply.</w:t>
            </w:r>
          </w:p>
          <w:p w14:paraId="2BCB8AD8" w14:textId="77777777" w:rsidR="00B35D78" w:rsidRPr="000B5CCF" w:rsidRDefault="00B35D78" w:rsidP="00B35D78">
            <w:pPr>
              <w:widowControl w:val="0"/>
              <w:tabs>
                <w:tab w:val="left" w:pos="-720"/>
              </w:tabs>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 xml:space="preserve">Additional responsibilities defined of the Tier-2 for the Tier 3 supplier: on-site Control Plan (or equivalent) audit at initial PPAP &amp; continuation if FNG plant metrics indicate poor performance. </w:t>
            </w:r>
          </w:p>
        </w:tc>
      </w:tr>
      <w:tr w:rsidR="00B35D78" w:rsidRPr="000B5CCF" w14:paraId="4C98F1D9" w14:textId="77777777" w:rsidTr="00CB7625">
        <w:tc>
          <w:tcPr>
            <w:tcW w:w="1170" w:type="dxa"/>
            <w:shd w:val="clear" w:color="auto" w:fill="auto"/>
          </w:tcPr>
          <w:p w14:paraId="4BEC7860"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r w:rsidRPr="000B5CCF">
              <w:rPr>
                <w:rFonts w:asciiTheme="minorHAnsi" w:hAnsiTheme="minorHAnsi" w:cstheme="minorHAnsi"/>
                <w:color w:val="000000"/>
                <w:sz w:val="18"/>
                <w:szCs w:val="18"/>
              </w:rPr>
              <w:t>4/28/2017</w:t>
            </w:r>
          </w:p>
        </w:tc>
        <w:tc>
          <w:tcPr>
            <w:tcW w:w="720" w:type="dxa"/>
            <w:shd w:val="clear" w:color="auto" w:fill="auto"/>
          </w:tcPr>
          <w:p w14:paraId="49D2D144"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H</w:t>
            </w:r>
          </w:p>
        </w:tc>
        <w:tc>
          <w:tcPr>
            <w:tcW w:w="2827" w:type="dxa"/>
            <w:shd w:val="clear" w:color="auto" w:fill="auto"/>
          </w:tcPr>
          <w:p w14:paraId="37B3081A"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PPAP Submission Criteria</w:t>
            </w:r>
          </w:p>
        </w:tc>
        <w:tc>
          <w:tcPr>
            <w:tcW w:w="5273" w:type="dxa"/>
            <w:shd w:val="clear" w:color="auto" w:fill="auto"/>
          </w:tcPr>
          <w:p w14:paraId="6A4AA496" w14:textId="77777777" w:rsidR="00B35D78" w:rsidRPr="000B5CCF" w:rsidRDefault="00B35D78" w:rsidP="00B35D78">
            <w:pPr>
              <w:pStyle w:val="Heading5"/>
              <w:widowControl w:val="0"/>
              <w:tabs>
                <w:tab w:val="left" w:pos="-720"/>
              </w:tabs>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 xml:space="preserve">Clearly defined supplier as responsible for all sub tier supplier performance, PPAP requirements and compliance to FNG specifics. </w:t>
            </w:r>
            <w:r>
              <w:rPr>
                <w:rFonts w:asciiTheme="minorHAnsi" w:hAnsiTheme="minorHAnsi" w:cstheme="minorHAnsi"/>
                <w:color w:val="000000"/>
                <w:sz w:val="18"/>
                <w:szCs w:val="18"/>
              </w:rPr>
              <w:t xml:space="preserve">Revised to improve  </w:t>
            </w:r>
            <w:r w:rsidRPr="000B5CCF">
              <w:rPr>
                <w:rFonts w:asciiTheme="minorHAnsi" w:hAnsiTheme="minorHAnsi" w:cstheme="minorHAnsi"/>
                <w:color w:val="000000"/>
                <w:sz w:val="18"/>
                <w:szCs w:val="18"/>
              </w:rPr>
              <w:t xml:space="preserve">   </w:t>
            </w:r>
          </w:p>
        </w:tc>
      </w:tr>
      <w:tr w:rsidR="00B35D78" w:rsidRPr="000B5CCF" w14:paraId="7B0AA8D0" w14:textId="77777777" w:rsidTr="00CB7625">
        <w:tc>
          <w:tcPr>
            <w:tcW w:w="1170" w:type="dxa"/>
            <w:shd w:val="clear" w:color="auto" w:fill="auto"/>
          </w:tcPr>
          <w:p w14:paraId="2282E621" w14:textId="77777777" w:rsidR="00B35D78" w:rsidRPr="000B5CCF" w:rsidRDefault="00B35D78" w:rsidP="00B35D78">
            <w:pPr>
              <w:pStyle w:val="Heading5"/>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4/28/2017</w:t>
            </w:r>
          </w:p>
        </w:tc>
        <w:tc>
          <w:tcPr>
            <w:tcW w:w="720" w:type="dxa"/>
            <w:shd w:val="clear" w:color="auto" w:fill="auto"/>
          </w:tcPr>
          <w:p w14:paraId="12C340BB"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H</w:t>
            </w:r>
          </w:p>
        </w:tc>
        <w:tc>
          <w:tcPr>
            <w:tcW w:w="2827" w:type="dxa"/>
            <w:shd w:val="clear" w:color="auto" w:fill="auto"/>
          </w:tcPr>
          <w:p w14:paraId="6796F702" w14:textId="77777777" w:rsidR="00B35D78" w:rsidRPr="000B5CCF" w:rsidRDefault="00B35D78" w:rsidP="00B35D78">
            <w:pPr>
              <w:pStyle w:val="Heading7"/>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Quality System Registration, Required References, Supplier Quality Assessments</w:t>
            </w:r>
          </w:p>
        </w:tc>
        <w:tc>
          <w:tcPr>
            <w:tcW w:w="5273" w:type="dxa"/>
            <w:shd w:val="clear" w:color="auto" w:fill="auto"/>
          </w:tcPr>
          <w:p w14:paraId="258F06F5" w14:textId="77777777" w:rsidR="00B35D78" w:rsidRPr="000B5CCF" w:rsidRDefault="00B35D78" w:rsidP="00B35D78">
            <w:pPr>
              <w:spacing w:before="100" w:beforeAutospacing="1" w:after="100" w:afterAutospacing="1"/>
              <w:rPr>
                <w:rFonts w:asciiTheme="minorHAnsi" w:hAnsiTheme="minorHAnsi" w:cstheme="minorHAnsi"/>
                <w:color w:val="000000"/>
                <w:sz w:val="18"/>
                <w:szCs w:val="18"/>
              </w:rPr>
            </w:pPr>
            <w:r w:rsidRPr="000B5CCF">
              <w:rPr>
                <w:rFonts w:asciiTheme="minorHAnsi" w:hAnsiTheme="minorHAnsi" w:cstheme="minorHAnsi"/>
                <w:color w:val="000000"/>
                <w:sz w:val="18"/>
                <w:szCs w:val="18"/>
              </w:rPr>
              <w:t>Update to reference new IATF requirements.  Notation that the manual applies to all sub tier suppliers, externally provided processes, products and services.  Clarification for Required References the supplier must consider receiving OEM.  Remarked that risk assessments and supplier performance may warrant different assessment frequencies and type.</w:t>
            </w:r>
          </w:p>
        </w:tc>
      </w:tr>
      <w:tr w:rsidR="00B35D78" w:rsidRPr="000B5CCF" w14:paraId="13D46C7C" w14:textId="77777777" w:rsidTr="00CB7625">
        <w:tc>
          <w:tcPr>
            <w:tcW w:w="1170" w:type="dxa"/>
            <w:shd w:val="clear" w:color="auto" w:fill="auto"/>
          </w:tcPr>
          <w:p w14:paraId="62FB1C29"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r w:rsidRPr="000B5CCF">
              <w:rPr>
                <w:rFonts w:asciiTheme="minorHAnsi" w:hAnsiTheme="minorHAnsi" w:cstheme="minorHAnsi"/>
                <w:color w:val="000000"/>
                <w:sz w:val="18"/>
                <w:szCs w:val="18"/>
              </w:rPr>
              <w:t>4/28/2017</w:t>
            </w:r>
          </w:p>
        </w:tc>
        <w:tc>
          <w:tcPr>
            <w:tcW w:w="720" w:type="dxa"/>
            <w:shd w:val="clear" w:color="auto" w:fill="auto"/>
          </w:tcPr>
          <w:p w14:paraId="5674409D"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H</w:t>
            </w:r>
          </w:p>
        </w:tc>
        <w:tc>
          <w:tcPr>
            <w:tcW w:w="2827" w:type="dxa"/>
            <w:shd w:val="clear" w:color="auto" w:fill="auto"/>
          </w:tcPr>
          <w:p w14:paraId="44DF9A35"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color w:val="000000"/>
                <w:sz w:val="18"/>
                <w:szCs w:val="18"/>
              </w:rPr>
            </w:pPr>
            <w:r w:rsidRPr="000B5CCF">
              <w:rPr>
                <w:rFonts w:asciiTheme="minorHAnsi" w:hAnsiTheme="minorHAnsi" w:cstheme="minorHAnsi"/>
                <w:color w:val="000000"/>
                <w:sz w:val="18"/>
                <w:szCs w:val="18"/>
              </w:rPr>
              <w:t>Cover, CSQRM letter and Acknowledgement page.</w:t>
            </w:r>
          </w:p>
        </w:tc>
        <w:tc>
          <w:tcPr>
            <w:tcW w:w="5273" w:type="dxa"/>
            <w:shd w:val="clear" w:color="auto" w:fill="auto"/>
          </w:tcPr>
          <w:p w14:paraId="512BAE8E"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color w:val="000000"/>
                <w:sz w:val="18"/>
                <w:szCs w:val="18"/>
              </w:rPr>
            </w:pPr>
            <w:r w:rsidRPr="000B5CCF">
              <w:rPr>
                <w:rFonts w:asciiTheme="minorHAnsi" w:hAnsiTheme="minorHAnsi" w:cstheme="minorHAnsi"/>
                <w:color w:val="000000"/>
                <w:sz w:val="18"/>
                <w:szCs w:val="18"/>
              </w:rPr>
              <w:t xml:space="preserve">Cover- title page change to </w:t>
            </w:r>
            <w:r w:rsidRPr="000B5CCF">
              <w:rPr>
                <w:rFonts w:asciiTheme="minorHAnsi" w:hAnsiTheme="minorHAnsi" w:cstheme="minorHAnsi"/>
                <w:i/>
                <w:color w:val="000000"/>
                <w:sz w:val="18"/>
                <w:szCs w:val="18"/>
              </w:rPr>
              <w:t>Global</w:t>
            </w:r>
            <w:r w:rsidRPr="000B5CCF">
              <w:rPr>
                <w:rFonts w:asciiTheme="minorHAnsi" w:hAnsiTheme="minorHAnsi" w:cstheme="minorHAnsi"/>
                <w:color w:val="000000"/>
                <w:sz w:val="18"/>
                <w:szCs w:val="18"/>
              </w:rPr>
              <w:t xml:space="preserve"> Supplier Quality </w:t>
            </w:r>
            <w:r w:rsidRPr="000B5CCF">
              <w:rPr>
                <w:rFonts w:asciiTheme="minorHAnsi" w:hAnsiTheme="minorHAnsi" w:cstheme="minorHAnsi"/>
                <w:i/>
                <w:color w:val="000000"/>
                <w:sz w:val="18"/>
                <w:szCs w:val="18"/>
              </w:rPr>
              <w:t>Requirements</w:t>
            </w:r>
            <w:r w:rsidRPr="000B5CCF">
              <w:rPr>
                <w:rFonts w:asciiTheme="minorHAnsi" w:hAnsiTheme="minorHAnsi" w:cstheme="minorHAnsi"/>
                <w:color w:val="000000"/>
                <w:sz w:val="18"/>
                <w:szCs w:val="18"/>
              </w:rPr>
              <w:t xml:space="preserve"> Manual and references to mandatory ISO &amp; IATF transition. Index page corrections. CSQRM letter and Acknowledgement page to new name, revision and contact information. New requirements. Supplier responsible for working with latest revision.</w:t>
            </w:r>
          </w:p>
        </w:tc>
      </w:tr>
      <w:tr w:rsidR="00B35D78" w:rsidRPr="000B5CCF" w14:paraId="3A7A61A0" w14:textId="77777777" w:rsidTr="00CB7625">
        <w:tc>
          <w:tcPr>
            <w:tcW w:w="1170" w:type="dxa"/>
          </w:tcPr>
          <w:p w14:paraId="57527DEE"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t>12/1/2016</w:t>
            </w:r>
          </w:p>
        </w:tc>
        <w:tc>
          <w:tcPr>
            <w:tcW w:w="720" w:type="dxa"/>
          </w:tcPr>
          <w:p w14:paraId="12B5E5BC"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G</w:t>
            </w:r>
          </w:p>
        </w:tc>
        <w:tc>
          <w:tcPr>
            <w:tcW w:w="2827" w:type="dxa"/>
          </w:tcPr>
          <w:p w14:paraId="673B21B4"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Shipping and JIT Delivery</w:t>
            </w:r>
          </w:p>
        </w:tc>
        <w:tc>
          <w:tcPr>
            <w:tcW w:w="5273" w:type="dxa"/>
          </w:tcPr>
          <w:p w14:paraId="6288F05F"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t>Page 20 added verbiage on formal notifications for expedites</w:t>
            </w:r>
          </w:p>
        </w:tc>
      </w:tr>
      <w:tr w:rsidR="00B35D78" w:rsidRPr="000B5CCF" w14:paraId="68CC5044" w14:textId="77777777" w:rsidTr="00CB7625">
        <w:tc>
          <w:tcPr>
            <w:tcW w:w="1170" w:type="dxa"/>
          </w:tcPr>
          <w:p w14:paraId="04000D4C"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t>7/25/2016</w:t>
            </w:r>
          </w:p>
        </w:tc>
        <w:tc>
          <w:tcPr>
            <w:tcW w:w="720" w:type="dxa"/>
          </w:tcPr>
          <w:p w14:paraId="110ACBBE"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F</w:t>
            </w:r>
          </w:p>
        </w:tc>
        <w:tc>
          <w:tcPr>
            <w:tcW w:w="2827" w:type="dxa"/>
          </w:tcPr>
          <w:p w14:paraId="6636F52A"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Cover, References, Addendums</w:t>
            </w:r>
          </w:p>
        </w:tc>
        <w:tc>
          <w:tcPr>
            <w:tcW w:w="5273" w:type="dxa"/>
          </w:tcPr>
          <w:p w14:paraId="65682E7D"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t>Removed obsolete logos on cover page, added new supplier notification forms, updated transportation policy info, Removed reference to QSB and added BIQS.</w:t>
            </w:r>
          </w:p>
        </w:tc>
      </w:tr>
      <w:tr w:rsidR="00B35D78" w:rsidRPr="000B5CCF" w14:paraId="375F372B" w14:textId="77777777" w:rsidTr="00991126">
        <w:trPr>
          <w:trHeight w:val="1947"/>
        </w:trPr>
        <w:tc>
          <w:tcPr>
            <w:tcW w:w="1170" w:type="dxa"/>
          </w:tcPr>
          <w:p w14:paraId="01303F43"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p>
          <w:p w14:paraId="32F798CD"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6/18/13</w:t>
            </w:r>
          </w:p>
        </w:tc>
        <w:tc>
          <w:tcPr>
            <w:tcW w:w="720" w:type="dxa"/>
          </w:tcPr>
          <w:p w14:paraId="5FADB16F"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p>
          <w:p w14:paraId="257CE72D"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E</w:t>
            </w:r>
          </w:p>
        </w:tc>
        <w:tc>
          <w:tcPr>
            <w:tcW w:w="2827" w:type="dxa"/>
          </w:tcPr>
          <w:p w14:paraId="43BD5E19"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p>
          <w:p w14:paraId="52CFBA20"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t>Post Index, 2. References,</w:t>
            </w:r>
          </w:p>
        </w:tc>
        <w:tc>
          <w:tcPr>
            <w:tcW w:w="5273" w:type="dxa"/>
          </w:tcPr>
          <w:p w14:paraId="06243DB0"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t>Added Acknowledgement Letter &amp; Sign-off and added; ISO14001 Req. References; #5 Supplier Quality Assessments; New 1</w:t>
            </w:r>
            <w:r w:rsidRPr="000B5CCF">
              <w:rPr>
                <w:rFonts w:asciiTheme="minorHAnsi" w:hAnsiTheme="minorHAnsi" w:cstheme="minorHAnsi"/>
                <w:sz w:val="18"/>
                <w:szCs w:val="18"/>
                <w:vertAlign w:val="superscript"/>
              </w:rPr>
              <w:t>st</w:t>
            </w:r>
            <w:r w:rsidRPr="000B5CCF">
              <w:rPr>
                <w:rFonts w:asciiTheme="minorHAnsi" w:hAnsiTheme="minorHAnsi" w:cstheme="minorHAnsi"/>
                <w:sz w:val="18"/>
                <w:szCs w:val="18"/>
              </w:rPr>
              <w:t xml:space="preserve"> 3 par. to Submission Criteria, Cert of Origin/ NAFTA Reqmt; Annual Part Verification/Validation reqmt details frequency and bullet list &amp; fee for noncompliance; C. Escalation Process and associated documents; #9 Outside Source for Sorting par.3; #7 CAR minimum; references and links to new addendums and letter ‘C’ to Supplier Development   Added addendums F-L for form examples.</w:t>
            </w:r>
          </w:p>
        </w:tc>
      </w:tr>
      <w:tr w:rsidR="00B35D78" w:rsidRPr="000B5CCF" w14:paraId="289B83C9" w14:textId="77777777" w:rsidTr="00CB7625">
        <w:tc>
          <w:tcPr>
            <w:tcW w:w="1170" w:type="dxa"/>
          </w:tcPr>
          <w:p w14:paraId="5AD4493B"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3/9/12</w:t>
            </w:r>
          </w:p>
          <w:p w14:paraId="1D0A49C2"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p>
        </w:tc>
        <w:tc>
          <w:tcPr>
            <w:tcW w:w="720" w:type="dxa"/>
          </w:tcPr>
          <w:p w14:paraId="2EBC4B7A"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D</w:t>
            </w:r>
          </w:p>
        </w:tc>
        <w:tc>
          <w:tcPr>
            <w:tcW w:w="2827" w:type="dxa"/>
          </w:tcPr>
          <w:p w14:paraId="08A86369"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#5 Transportation –NEW,  #6  Requirements A#2 - C of A; Supplier Performance #2</w:t>
            </w:r>
          </w:p>
        </w:tc>
        <w:tc>
          <w:tcPr>
            <w:tcW w:w="5273" w:type="dxa"/>
          </w:tcPr>
          <w:p w14:paraId="3EFA6FB0"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t>Added a new section Transportation (now #5) and renumbered the sections; PPAP #2 Certificate of Analysis requirements for detail to be included on the certificate for Plastics and Metals per the PO/Contract; added org. change updates to Supplier Performance.</w:t>
            </w:r>
          </w:p>
        </w:tc>
      </w:tr>
      <w:tr w:rsidR="00B35D78" w:rsidRPr="000B5CCF" w14:paraId="65587A5A" w14:textId="77777777" w:rsidTr="00CB7625">
        <w:tc>
          <w:tcPr>
            <w:tcW w:w="1170" w:type="dxa"/>
          </w:tcPr>
          <w:p w14:paraId="711B8F7B"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8/26/11</w:t>
            </w:r>
          </w:p>
        </w:tc>
        <w:tc>
          <w:tcPr>
            <w:tcW w:w="720" w:type="dxa"/>
          </w:tcPr>
          <w:p w14:paraId="495C5D3D"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C</w:t>
            </w:r>
          </w:p>
        </w:tc>
        <w:tc>
          <w:tcPr>
            <w:tcW w:w="2827" w:type="dxa"/>
          </w:tcPr>
          <w:p w14:paraId="7771DB3A"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 xml:space="preserve">QMS: #5, #6, #8, #9B, Material </w:t>
            </w:r>
            <w:r w:rsidRPr="000B5CCF">
              <w:rPr>
                <w:rFonts w:asciiTheme="minorHAnsi" w:hAnsiTheme="minorHAnsi" w:cstheme="minorHAnsi"/>
                <w:sz w:val="18"/>
                <w:szCs w:val="18"/>
              </w:rPr>
              <w:lastRenderedPageBreak/>
              <w:t>Requirements:  #7</w:t>
            </w:r>
          </w:p>
        </w:tc>
        <w:tc>
          <w:tcPr>
            <w:tcW w:w="5273" w:type="dxa"/>
          </w:tcPr>
          <w:p w14:paraId="65F439C0"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lastRenderedPageBreak/>
              <w:t xml:space="preserve">Changes in product/process submission requirements; added </w:t>
            </w:r>
            <w:r w:rsidRPr="000B5CCF">
              <w:rPr>
                <w:rFonts w:asciiTheme="minorHAnsi" w:hAnsiTheme="minorHAnsi" w:cstheme="minorHAnsi"/>
                <w:sz w:val="18"/>
                <w:szCs w:val="18"/>
              </w:rPr>
              <w:lastRenderedPageBreak/>
              <w:t>bailment; CS-added example criteria; added reference to Par 5A; 1</w:t>
            </w:r>
            <w:r w:rsidRPr="000B5CCF">
              <w:rPr>
                <w:rFonts w:asciiTheme="minorHAnsi" w:hAnsiTheme="minorHAnsi" w:cstheme="minorHAnsi"/>
                <w:sz w:val="18"/>
                <w:szCs w:val="18"/>
                <w:vertAlign w:val="superscript"/>
              </w:rPr>
              <w:t>st</w:t>
            </w:r>
            <w:r w:rsidRPr="000B5CCF">
              <w:rPr>
                <w:rFonts w:asciiTheme="minorHAnsi" w:hAnsiTheme="minorHAnsi" w:cstheme="minorHAnsi"/>
                <w:sz w:val="18"/>
                <w:szCs w:val="18"/>
              </w:rPr>
              <w:t xml:space="preserve"> paragraph (Package and Label) added last sentence and 3</w:t>
            </w:r>
            <w:r w:rsidRPr="000B5CCF">
              <w:rPr>
                <w:rFonts w:asciiTheme="minorHAnsi" w:hAnsiTheme="minorHAnsi" w:cstheme="minorHAnsi"/>
                <w:sz w:val="18"/>
                <w:szCs w:val="18"/>
                <w:vertAlign w:val="superscript"/>
              </w:rPr>
              <w:t>rd</w:t>
            </w:r>
            <w:r w:rsidRPr="000B5CCF">
              <w:rPr>
                <w:rFonts w:asciiTheme="minorHAnsi" w:hAnsiTheme="minorHAnsi" w:cstheme="minorHAnsi"/>
                <w:sz w:val="18"/>
                <w:szCs w:val="18"/>
              </w:rPr>
              <w:t xml:space="preserve"> par. Changed shall to should.; added EXAMPLE to Addendums A &amp; D</w:t>
            </w:r>
          </w:p>
        </w:tc>
      </w:tr>
      <w:tr w:rsidR="00B35D78" w:rsidRPr="000B5CCF" w14:paraId="6D36E1A4" w14:textId="77777777" w:rsidTr="00CB7625">
        <w:tc>
          <w:tcPr>
            <w:tcW w:w="1170" w:type="dxa"/>
          </w:tcPr>
          <w:p w14:paraId="0E5AB55A"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lastRenderedPageBreak/>
              <w:t>3/16/11</w:t>
            </w:r>
          </w:p>
        </w:tc>
        <w:tc>
          <w:tcPr>
            <w:tcW w:w="720" w:type="dxa"/>
          </w:tcPr>
          <w:p w14:paraId="48EBEB54"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B</w:t>
            </w:r>
          </w:p>
        </w:tc>
        <w:tc>
          <w:tcPr>
            <w:tcW w:w="2827" w:type="dxa"/>
          </w:tcPr>
          <w:p w14:paraId="1DAFC0BF"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1. Quality System</w:t>
            </w:r>
          </w:p>
        </w:tc>
        <w:tc>
          <w:tcPr>
            <w:tcW w:w="5273" w:type="dxa"/>
          </w:tcPr>
          <w:p w14:paraId="7A8220F2"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t>Clarified requirement for certification and references to environmental requirements</w:t>
            </w:r>
          </w:p>
        </w:tc>
      </w:tr>
      <w:tr w:rsidR="00B35D78" w:rsidRPr="000B5CCF" w14:paraId="1CBCF5B3" w14:textId="77777777" w:rsidTr="00CB7625">
        <w:trPr>
          <w:trHeight w:val="299"/>
        </w:trPr>
        <w:tc>
          <w:tcPr>
            <w:tcW w:w="1170" w:type="dxa"/>
          </w:tcPr>
          <w:p w14:paraId="6D7B48FC"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2/18/11</w:t>
            </w:r>
          </w:p>
        </w:tc>
        <w:tc>
          <w:tcPr>
            <w:tcW w:w="720" w:type="dxa"/>
          </w:tcPr>
          <w:p w14:paraId="2DABE7DB"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A</w:t>
            </w:r>
          </w:p>
        </w:tc>
        <w:tc>
          <w:tcPr>
            <w:tcW w:w="2827" w:type="dxa"/>
          </w:tcPr>
          <w:p w14:paraId="36EA7D39" w14:textId="77777777" w:rsidR="00B35D78" w:rsidRPr="000B5CCF" w:rsidRDefault="00B35D78" w:rsidP="00B35D78">
            <w:pPr>
              <w:widowControl w:val="0"/>
              <w:tabs>
                <w:tab w:val="left" w:pos="-720"/>
              </w:tabs>
              <w:spacing w:before="100" w:beforeAutospacing="1" w:after="100" w:afterAutospacing="1" w:line="227" w:lineRule="auto"/>
              <w:jc w:val="center"/>
              <w:rPr>
                <w:rFonts w:asciiTheme="minorHAnsi" w:hAnsiTheme="minorHAnsi" w:cstheme="minorHAnsi"/>
                <w:sz w:val="18"/>
                <w:szCs w:val="18"/>
              </w:rPr>
            </w:pPr>
            <w:r w:rsidRPr="000B5CCF">
              <w:rPr>
                <w:rFonts w:asciiTheme="minorHAnsi" w:hAnsiTheme="minorHAnsi" w:cstheme="minorHAnsi"/>
                <w:sz w:val="18"/>
                <w:szCs w:val="18"/>
              </w:rPr>
              <w:t>All</w:t>
            </w:r>
          </w:p>
        </w:tc>
        <w:tc>
          <w:tcPr>
            <w:tcW w:w="5273" w:type="dxa"/>
          </w:tcPr>
          <w:p w14:paraId="5CD2C42E" w14:textId="77777777" w:rsidR="00B35D78" w:rsidRPr="000B5CCF" w:rsidRDefault="00B35D78" w:rsidP="00B35D78">
            <w:pPr>
              <w:widowControl w:val="0"/>
              <w:tabs>
                <w:tab w:val="left" w:pos="-720"/>
              </w:tabs>
              <w:spacing w:before="100" w:beforeAutospacing="1" w:after="100" w:afterAutospacing="1" w:line="227" w:lineRule="auto"/>
              <w:rPr>
                <w:rFonts w:asciiTheme="minorHAnsi" w:hAnsiTheme="minorHAnsi" w:cstheme="minorHAnsi"/>
                <w:sz w:val="18"/>
                <w:szCs w:val="18"/>
              </w:rPr>
            </w:pPr>
            <w:r w:rsidRPr="000B5CCF">
              <w:rPr>
                <w:rFonts w:asciiTheme="minorHAnsi" w:hAnsiTheme="minorHAnsi" w:cstheme="minorHAnsi"/>
                <w:sz w:val="18"/>
                <w:szCs w:val="18"/>
              </w:rPr>
              <w:t xml:space="preserve">Official Release </w:t>
            </w:r>
          </w:p>
        </w:tc>
      </w:tr>
    </w:tbl>
    <w:p w14:paraId="182A9777" w14:textId="77777777" w:rsidR="00985730" w:rsidRDefault="00985730" w:rsidP="00B35D78">
      <w:pPr>
        <w:pStyle w:val="LeadingNormal"/>
        <w:spacing w:before="100" w:beforeAutospacing="1" w:after="100" w:afterAutospacing="1"/>
      </w:pPr>
    </w:p>
    <w:sectPr w:rsidR="00985730" w:rsidSect="00940E2B">
      <w:headerReference w:type="even" r:id="rId10"/>
      <w:headerReference w:type="default" r:id="rId11"/>
      <w:footerReference w:type="even" r:id="rId12"/>
      <w:footerReference w:type="default" r:id="rId13"/>
      <w:headerReference w:type="first" r:id="rId14"/>
      <w:footerReference w:type="first" r:id="rId15"/>
      <w:pgSz w:w="12240" w:h="15840" w:code="1"/>
      <w:pgMar w:top="1584" w:right="1152" w:bottom="792" w:left="1440" w:header="605" w:footer="64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74FE1" w14:textId="77777777" w:rsidR="004A1230" w:rsidRDefault="004A1230">
      <w:r>
        <w:separator/>
      </w:r>
    </w:p>
  </w:endnote>
  <w:endnote w:type="continuationSeparator" w:id="0">
    <w:p w14:paraId="63B85950" w14:textId="77777777" w:rsidR="004A1230" w:rsidRDefault="004A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atura MT Script Capitals">
    <w:panose1 w:val="0302080206060207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4098" w14:textId="77777777" w:rsidR="00A53531" w:rsidRDefault="00A535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45A6" w14:textId="77777777" w:rsidR="00CB4BB0" w:rsidRDefault="00CB4BB0">
    <w:pPr>
      <w:pStyle w:val="Footer"/>
      <w:framePr w:wrap="around" w:vAnchor="text" w:hAnchor="margin" w:xAlign="outside" w:y="1"/>
      <w:rPr>
        <w:rStyle w:val="PageNumber"/>
      </w:rPr>
    </w:pPr>
  </w:p>
  <w:p w14:paraId="4063B4BE" w14:textId="62942999" w:rsidR="00CB4BB0" w:rsidRDefault="00CB4BB0">
    <w:pPr>
      <w:pStyle w:val="Footer"/>
      <w:pBdr>
        <w:top w:val="single" w:sz="4" w:space="4" w:color="000080"/>
      </w:pBdr>
      <w:tabs>
        <w:tab w:val="clear" w:pos="4320"/>
        <w:tab w:val="clear" w:pos="8640"/>
        <w:tab w:val="left" w:pos="4510"/>
      </w:tabs>
    </w:pPr>
    <w:r>
      <w:t>CPUM.00001</w:t>
    </w:r>
    <w:r>
      <w:tab/>
      <w:t xml:space="preserve">Revision </w:t>
    </w:r>
    <w:r w:rsidR="00A53531">
      <w:t>20</w:t>
    </w:r>
    <w:r>
      <w:tab/>
      <w:t xml:space="preserve">                                            </w:t>
    </w:r>
    <w:r w:rsidR="00A53531">
      <w:t>April 30, 2026</w:t>
    </w:r>
  </w:p>
  <w:p w14:paraId="4C19A2C8" w14:textId="77777777" w:rsidR="00CB4BB0" w:rsidRDefault="00CB4BB0">
    <w:pPr>
      <w:pStyle w:val="Footer"/>
      <w:pBdr>
        <w:top w:val="single" w:sz="4" w:space="4" w:color="000080"/>
      </w:pBdr>
      <w:tabs>
        <w:tab w:val="clear" w:pos="4320"/>
        <w:tab w:val="clear" w:pos="8640"/>
        <w:tab w:val="left" w:pos="3850"/>
      </w:tabs>
    </w:pPr>
    <w:r>
      <w:tab/>
      <w:t>Printed Copy Uncontrolled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7C1C9" w14:textId="77777777" w:rsidR="00A53531" w:rsidRDefault="00A5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C6625" w14:textId="77777777" w:rsidR="004A1230" w:rsidRDefault="004A1230">
      <w:r>
        <w:separator/>
      </w:r>
    </w:p>
  </w:footnote>
  <w:footnote w:type="continuationSeparator" w:id="0">
    <w:p w14:paraId="551DCFE5" w14:textId="77777777" w:rsidR="004A1230" w:rsidRDefault="004A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44E5" w14:textId="77777777" w:rsidR="00A53531" w:rsidRDefault="00A535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84B14" w14:textId="77777777" w:rsidR="00CB4BB0" w:rsidRPr="00CF7825" w:rsidRDefault="00CB4BB0">
    <w:pPr>
      <w:pStyle w:val="Header"/>
      <w:tabs>
        <w:tab w:val="left" w:pos="8250"/>
      </w:tabs>
      <w:rPr>
        <w:i/>
      </w:rPr>
    </w:pPr>
    <w:r>
      <w:rPr>
        <w:rFonts w:ascii="Matura MT Script Capitals" w:hAnsi="Matura MT Script Capitals"/>
        <w:noProof/>
      </w:rPr>
      <w:drawing>
        <wp:inline distT="0" distB="0" distL="0" distR="0" wp14:anchorId="0F05E244" wp14:editId="6FC6037F">
          <wp:extent cx="2006600" cy="381000"/>
          <wp:effectExtent l="0" t="0" r="0" b="0"/>
          <wp:docPr id="3" name="Picture 3" descr="Flexngate Oval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xngate Oval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381000"/>
                  </a:xfrm>
                  <a:prstGeom prst="rect">
                    <a:avLst/>
                  </a:prstGeom>
                  <a:noFill/>
                  <a:ln>
                    <a:noFill/>
                  </a:ln>
                </pic:spPr>
              </pic:pic>
            </a:graphicData>
          </a:graphic>
        </wp:inline>
      </w:drawing>
    </w:r>
    <w:r>
      <w:rPr>
        <w:rFonts w:ascii="Matura MT Script Capitals" w:hAnsi="Matura MT Script Capitals"/>
        <w:lang w:val="en-GB"/>
      </w:rPr>
      <w:tab/>
    </w:r>
    <w:r>
      <w:rPr>
        <w:rFonts w:ascii="Times New Roman" w:hAnsi="Times New Roman"/>
        <w:lang w:val="en-GB"/>
      </w:rPr>
      <w:tab/>
    </w:r>
    <w:r w:rsidRPr="008859AE">
      <w:rPr>
        <w:rFonts w:ascii="Times New Roman" w:hAnsi="Times New Roman"/>
        <w:lang w:val="en-GB"/>
      </w:rPr>
      <w:t xml:space="preserve">Page </w:t>
    </w:r>
    <w:r>
      <w:rPr>
        <w:rFonts w:ascii="Times New Roman" w:hAnsi="Times New Roman"/>
        <w:b/>
        <w:lang w:val="en-GB"/>
      </w:rPr>
      <w:fldChar w:fldCharType="begin"/>
    </w:r>
    <w:r>
      <w:rPr>
        <w:rFonts w:ascii="Times New Roman" w:hAnsi="Times New Roman"/>
        <w:b/>
        <w:lang w:val="en-GB"/>
      </w:rPr>
      <w:instrText xml:space="preserve"> PAGE  \* Arabic  \* MERGEFORMAT </w:instrText>
    </w:r>
    <w:r>
      <w:rPr>
        <w:rFonts w:ascii="Times New Roman" w:hAnsi="Times New Roman"/>
        <w:b/>
        <w:lang w:val="en-GB"/>
      </w:rPr>
      <w:fldChar w:fldCharType="separate"/>
    </w:r>
    <w:r w:rsidR="00FB1CCB">
      <w:rPr>
        <w:rFonts w:ascii="Times New Roman" w:hAnsi="Times New Roman"/>
        <w:b/>
        <w:noProof/>
        <w:lang w:val="en-GB"/>
      </w:rPr>
      <w:t>21</w:t>
    </w:r>
    <w:r>
      <w:rPr>
        <w:rFonts w:ascii="Times New Roman" w:hAnsi="Times New Roman"/>
        <w:b/>
        <w:lang w:val="en-GB"/>
      </w:rPr>
      <w:fldChar w:fldCharType="end"/>
    </w:r>
    <w:r w:rsidRPr="008859AE">
      <w:rPr>
        <w:rFonts w:ascii="Times New Roman" w:hAnsi="Times New Roman"/>
        <w:lang w:val="en-GB"/>
      </w:rPr>
      <w:t xml:space="preserve"> of </w:t>
    </w:r>
    <w:r w:rsidRPr="008859AE">
      <w:rPr>
        <w:rFonts w:ascii="Times New Roman" w:hAnsi="Times New Roman"/>
        <w:b/>
        <w:lang w:val="en-GB"/>
      </w:rPr>
      <w:fldChar w:fldCharType="begin"/>
    </w:r>
    <w:r w:rsidRPr="008859AE">
      <w:rPr>
        <w:rFonts w:ascii="Times New Roman" w:hAnsi="Times New Roman"/>
        <w:b/>
        <w:lang w:val="en-GB"/>
      </w:rPr>
      <w:instrText xml:space="preserve"> NUMPAGES  \* Arabic  \* MERGEFORMAT </w:instrText>
    </w:r>
    <w:r w:rsidRPr="008859AE">
      <w:rPr>
        <w:rFonts w:ascii="Times New Roman" w:hAnsi="Times New Roman"/>
        <w:b/>
        <w:lang w:val="en-GB"/>
      </w:rPr>
      <w:fldChar w:fldCharType="separate"/>
    </w:r>
    <w:r w:rsidR="00FB1CCB">
      <w:rPr>
        <w:rFonts w:ascii="Times New Roman" w:hAnsi="Times New Roman"/>
        <w:b/>
        <w:noProof/>
        <w:lang w:val="en-GB"/>
      </w:rPr>
      <w:t>23</w:t>
    </w:r>
    <w:r w:rsidRPr="008859AE">
      <w:rPr>
        <w:rFonts w:ascii="Times New Roman" w:hAnsi="Times New Roman"/>
        <w:b/>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3"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58"/>
      <w:gridCol w:w="3753"/>
      <w:gridCol w:w="3267"/>
    </w:tblGrid>
    <w:tr w:rsidR="00CB4BB0" w14:paraId="0039E4D7" w14:textId="77777777">
      <w:tc>
        <w:tcPr>
          <w:tcW w:w="2758" w:type="dxa"/>
          <w:shd w:val="pct10" w:color="000000" w:fill="FFFFFF"/>
        </w:tcPr>
        <w:p w14:paraId="60326EB2" w14:textId="77777777" w:rsidR="00CB4BB0" w:rsidRDefault="00CB4BB0">
          <w:pPr>
            <w:widowControl w:val="0"/>
            <w:spacing w:line="57" w:lineRule="exact"/>
            <w:rPr>
              <w:rFonts w:ascii="Times New Roman" w:hAnsi="Times New Roman"/>
              <w:sz w:val="20"/>
            </w:rPr>
          </w:pPr>
        </w:p>
        <w:p w14:paraId="09CD7F94" w14:textId="77777777" w:rsidR="00CB4BB0" w:rsidRDefault="00CB4BB0">
          <w:pPr>
            <w:widowControl w:val="0"/>
            <w:spacing w:after="58" w:line="215" w:lineRule="auto"/>
            <w:jc w:val="center"/>
            <w:rPr>
              <w:rFonts w:ascii="Times New Roman" w:hAnsi="Times New Roman"/>
              <w:sz w:val="20"/>
              <w:lang w:val="en-GB"/>
            </w:rPr>
          </w:pPr>
          <w:r>
            <w:rPr>
              <w:rFonts w:ascii="Times New Roman" w:hAnsi="Times New Roman"/>
              <w:b/>
              <w:sz w:val="20"/>
              <w:lang w:val="en-GB"/>
            </w:rPr>
            <w:t xml:space="preserve">FLEX-N-GATE </w:t>
          </w:r>
        </w:p>
      </w:tc>
      <w:tc>
        <w:tcPr>
          <w:tcW w:w="3753" w:type="dxa"/>
          <w:shd w:val="pct10" w:color="000000" w:fill="FFFFFF"/>
        </w:tcPr>
        <w:p w14:paraId="2BA40D3C" w14:textId="77777777" w:rsidR="00CB4BB0" w:rsidRDefault="00CB4BB0">
          <w:pPr>
            <w:widowControl w:val="0"/>
            <w:spacing w:line="57" w:lineRule="exact"/>
            <w:rPr>
              <w:rFonts w:ascii="Times New Roman" w:hAnsi="Times New Roman"/>
              <w:sz w:val="20"/>
              <w:lang w:val="en-GB"/>
            </w:rPr>
          </w:pPr>
        </w:p>
        <w:p w14:paraId="4F9C80AD" w14:textId="77777777" w:rsidR="00CB4BB0" w:rsidRDefault="00CB4BB0">
          <w:pPr>
            <w:widowControl w:val="0"/>
            <w:spacing w:line="215" w:lineRule="auto"/>
            <w:jc w:val="center"/>
            <w:rPr>
              <w:rFonts w:ascii="Times New Roman" w:hAnsi="Times New Roman"/>
              <w:b/>
              <w:sz w:val="20"/>
              <w:lang w:val="en-GB"/>
            </w:rPr>
          </w:pPr>
          <w:r>
            <w:rPr>
              <w:rFonts w:ascii="Times New Roman" w:hAnsi="Times New Roman"/>
              <w:b/>
              <w:sz w:val="20"/>
              <w:lang w:val="en-GB"/>
            </w:rPr>
            <w:t>Section 25.0</w:t>
          </w:r>
        </w:p>
        <w:p w14:paraId="42014A6F" w14:textId="77777777" w:rsidR="00CB4BB0" w:rsidRDefault="00CB4BB0">
          <w:pPr>
            <w:widowControl w:val="0"/>
            <w:spacing w:after="58" w:line="215" w:lineRule="auto"/>
            <w:jc w:val="center"/>
            <w:rPr>
              <w:rFonts w:ascii="Times New Roman" w:hAnsi="Times New Roman"/>
              <w:b/>
              <w:sz w:val="20"/>
              <w:lang w:val="en-GB"/>
            </w:rPr>
          </w:pPr>
          <w:r>
            <w:rPr>
              <w:rFonts w:ascii="Times New Roman" w:hAnsi="Times New Roman"/>
              <w:b/>
              <w:sz w:val="20"/>
              <w:lang w:val="en-GB"/>
            </w:rPr>
            <w:t>Manufacturing Capabilities</w:t>
          </w:r>
        </w:p>
      </w:tc>
      <w:tc>
        <w:tcPr>
          <w:tcW w:w="3267" w:type="dxa"/>
          <w:shd w:val="pct10" w:color="000000" w:fill="FFFFFF"/>
        </w:tcPr>
        <w:p w14:paraId="46915925" w14:textId="77777777" w:rsidR="00CB4BB0" w:rsidRDefault="00CB4BB0">
          <w:pPr>
            <w:widowControl w:val="0"/>
            <w:spacing w:line="57" w:lineRule="exact"/>
            <w:rPr>
              <w:rFonts w:ascii="Times New Roman" w:hAnsi="Times New Roman"/>
              <w:b/>
              <w:sz w:val="20"/>
              <w:lang w:val="en-GB"/>
            </w:rPr>
          </w:pPr>
        </w:p>
        <w:p w14:paraId="5115AB98" w14:textId="77777777" w:rsidR="00CB4BB0" w:rsidRDefault="00CB4BB0">
          <w:pPr>
            <w:widowControl w:val="0"/>
            <w:spacing w:line="215" w:lineRule="auto"/>
            <w:jc w:val="right"/>
            <w:rPr>
              <w:rFonts w:ascii="Times New Roman" w:hAnsi="Times New Roman"/>
              <w:b/>
              <w:sz w:val="20"/>
              <w:lang w:val="en-GB"/>
            </w:rPr>
          </w:pPr>
          <w:r>
            <w:rPr>
              <w:rStyle w:val="PageNumber"/>
              <w:rFonts w:ascii="Times New Roman" w:hAnsi="Times New Roman"/>
              <w:sz w:val="20"/>
            </w:rPr>
            <w:t>Page 1 of 1</w:t>
          </w:r>
        </w:p>
        <w:p w14:paraId="4764C72D" w14:textId="77777777" w:rsidR="00CB4BB0" w:rsidRDefault="00CB4BB0">
          <w:pPr>
            <w:widowControl w:val="0"/>
            <w:spacing w:after="58" w:line="215" w:lineRule="auto"/>
            <w:jc w:val="right"/>
            <w:rPr>
              <w:rFonts w:ascii="Times New Roman" w:hAnsi="Times New Roman"/>
              <w:b/>
              <w:sz w:val="20"/>
              <w:lang w:val="en-GB"/>
            </w:rPr>
          </w:pPr>
          <w:r>
            <w:rPr>
              <w:rFonts w:ascii="Times New Roman" w:hAnsi="Times New Roman"/>
              <w:b/>
              <w:sz w:val="20"/>
              <w:lang w:val="en-GB"/>
            </w:rPr>
            <w:t>Supplier Quality Systems Manual</w:t>
          </w:r>
        </w:p>
      </w:tc>
    </w:tr>
  </w:tbl>
  <w:p w14:paraId="480CB744" w14:textId="77777777" w:rsidR="00CB4BB0" w:rsidRDefault="00CB4BB0">
    <w:pPr>
      <w:pStyle w:val="Header"/>
      <w:tabs>
        <w:tab w:val="center" w:pos="4290"/>
        <w:tab w:val="right" w:pos="8580"/>
      </w:tabs>
      <w:ind w:left="-880"/>
    </w:pPr>
    <w:r>
      <w:tab/>
    </w:r>
  </w:p>
  <w:p w14:paraId="2ADF7729" w14:textId="77777777" w:rsidR="00CB4BB0" w:rsidRDefault="00CB4BB0">
    <w:pPr>
      <w:pStyle w:val="Header"/>
      <w:tabs>
        <w:tab w:val="center" w:pos="4290"/>
        <w:tab w:val="right" w:pos="8580"/>
      </w:tabs>
      <w:ind w:left="-880"/>
    </w:pPr>
  </w:p>
  <w:p w14:paraId="59EB1E62" w14:textId="77777777" w:rsidR="00CB4BB0" w:rsidRDefault="00CB4BB0">
    <w:pPr>
      <w:pStyle w:val="Header"/>
      <w:tabs>
        <w:tab w:val="center" w:pos="4290"/>
        <w:tab w:val="right" w:pos="8580"/>
      </w:tabs>
      <w:ind w:left="-8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D7C"/>
    <w:multiLevelType w:val="hybridMultilevel"/>
    <w:tmpl w:val="4F1EA2FE"/>
    <w:lvl w:ilvl="0" w:tplc="941C6380">
      <w:start w:val="1"/>
      <w:numFmt w:val="decimal"/>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04A44614"/>
    <w:multiLevelType w:val="hybridMultilevel"/>
    <w:tmpl w:val="4926C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A3AC9"/>
    <w:multiLevelType w:val="hybridMultilevel"/>
    <w:tmpl w:val="FB885BE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0A8C50D2"/>
    <w:multiLevelType w:val="hybridMultilevel"/>
    <w:tmpl w:val="AA6ECFDE"/>
    <w:lvl w:ilvl="0" w:tplc="1090E41C">
      <w:start w:val="1"/>
      <w:numFmt w:val="bullet"/>
      <w:lvlText w:val="□"/>
      <w:lvlJc w:val="left"/>
      <w:pPr>
        <w:tabs>
          <w:tab w:val="num" w:pos="-2548"/>
        </w:tabs>
        <w:ind w:left="-2548" w:hanging="360"/>
      </w:pPr>
      <w:rPr>
        <w:rFonts w:ascii="Bookman Old Style" w:hAnsi="Bookman Old Style" w:hint="default"/>
        <w:color w:val="000080"/>
        <w:sz w:val="28"/>
      </w:rPr>
    </w:lvl>
    <w:lvl w:ilvl="1" w:tplc="04090003">
      <w:start w:val="1"/>
      <w:numFmt w:val="bullet"/>
      <w:lvlText w:val="o"/>
      <w:lvlJc w:val="left"/>
      <w:pPr>
        <w:tabs>
          <w:tab w:val="num" w:pos="-1828"/>
        </w:tabs>
        <w:ind w:left="-1828" w:hanging="360"/>
      </w:pPr>
      <w:rPr>
        <w:rFonts w:ascii="Courier New" w:hAnsi="Courier New" w:cs="Times New Roman" w:hint="default"/>
      </w:rPr>
    </w:lvl>
    <w:lvl w:ilvl="2" w:tplc="04090005">
      <w:start w:val="1"/>
      <w:numFmt w:val="decimal"/>
      <w:lvlText w:val="%3."/>
      <w:lvlJc w:val="left"/>
      <w:pPr>
        <w:tabs>
          <w:tab w:val="num" w:pos="-1468"/>
        </w:tabs>
        <w:ind w:left="-1468" w:hanging="360"/>
      </w:pPr>
    </w:lvl>
    <w:lvl w:ilvl="3" w:tplc="04090001">
      <w:start w:val="1"/>
      <w:numFmt w:val="decimal"/>
      <w:lvlText w:val="%4."/>
      <w:lvlJc w:val="left"/>
      <w:pPr>
        <w:tabs>
          <w:tab w:val="num" w:pos="-748"/>
        </w:tabs>
        <w:ind w:left="-748" w:hanging="360"/>
      </w:pPr>
    </w:lvl>
    <w:lvl w:ilvl="4" w:tplc="04090003">
      <w:start w:val="1"/>
      <w:numFmt w:val="decimal"/>
      <w:lvlText w:val="%5."/>
      <w:lvlJc w:val="left"/>
      <w:pPr>
        <w:tabs>
          <w:tab w:val="num" w:pos="-28"/>
        </w:tabs>
        <w:ind w:left="-28" w:hanging="360"/>
      </w:pPr>
    </w:lvl>
    <w:lvl w:ilvl="5" w:tplc="04090005">
      <w:start w:val="1"/>
      <w:numFmt w:val="decimal"/>
      <w:lvlText w:val="%6."/>
      <w:lvlJc w:val="left"/>
      <w:pPr>
        <w:tabs>
          <w:tab w:val="num" w:pos="692"/>
        </w:tabs>
        <w:ind w:left="692" w:hanging="360"/>
      </w:pPr>
    </w:lvl>
    <w:lvl w:ilvl="6" w:tplc="04090001">
      <w:start w:val="1"/>
      <w:numFmt w:val="decimal"/>
      <w:lvlText w:val="%7."/>
      <w:lvlJc w:val="left"/>
      <w:pPr>
        <w:tabs>
          <w:tab w:val="num" w:pos="1412"/>
        </w:tabs>
        <w:ind w:left="1412" w:hanging="360"/>
      </w:pPr>
    </w:lvl>
    <w:lvl w:ilvl="7" w:tplc="04090003">
      <w:start w:val="1"/>
      <w:numFmt w:val="decimal"/>
      <w:lvlText w:val="%8."/>
      <w:lvlJc w:val="left"/>
      <w:pPr>
        <w:tabs>
          <w:tab w:val="num" w:pos="2132"/>
        </w:tabs>
        <w:ind w:left="2132" w:hanging="360"/>
      </w:pPr>
    </w:lvl>
    <w:lvl w:ilvl="8" w:tplc="04090005">
      <w:start w:val="1"/>
      <w:numFmt w:val="decimal"/>
      <w:lvlText w:val="%9."/>
      <w:lvlJc w:val="left"/>
      <w:pPr>
        <w:tabs>
          <w:tab w:val="num" w:pos="2852"/>
        </w:tabs>
        <w:ind w:left="2852" w:hanging="360"/>
      </w:pPr>
    </w:lvl>
  </w:abstractNum>
  <w:abstractNum w:abstractNumId="4" w15:restartNumberingAfterBreak="0">
    <w:nsid w:val="0AE06E3F"/>
    <w:multiLevelType w:val="hybridMultilevel"/>
    <w:tmpl w:val="789A442C"/>
    <w:lvl w:ilvl="0" w:tplc="1090E41C">
      <w:start w:val="1"/>
      <w:numFmt w:val="bullet"/>
      <w:lvlText w:val="□"/>
      <w:lvlJc w:val="left"/>
      <w:pPr>
        <w:ind w:left="720" w:hanging="360"/>
      </w:pPr>
      <w:rPr>
        <w:rFonts w:ascii="Bookman Old Style" w:hAnsi="Bookman Old Style" w:hint="default"/>
        <w:color w:val="00008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A4858"/>
    <w:multiLevelType w:val="hybridMultilevel"/>
    <w:tmpl w:val="307080B2"/>
    <w:lvl w:ilvl="0" w:tplc="04090001">
      <w:start w:val="1"/>
      <w:numFmt w:val="bullet"/>
      <w:lvlText w:val=""/>
      <w:lvlJc w:val="left"/>
      <w:pPr>
        <w:ind w:left="2670" w:hanging="360"/>
      </w:pPr>
      <w:rPr>
        <w:rFonts w:ascii="Symbol" w:hAnsi="Symbol" w:hint="default"/>
      </w:rPr>
    </w:lvl>
    <w:lvl w:ilvl="1" w:tplc="04090003" w:tentative="1">
      <w:start w:val="1"/>
      <w:numFmt w:val="bullet"/>
      <w:lvlText w:val="o"/>
      <w:lvlJc w:val="left"/>
      <w:pPr>
        <w:ind w:left="3390" w:hanging="360"/>
      </w:pPr>
      <w:rPr>
        <w:rFonts w:ascii="Courier New" w:hAnsi="Courier New" w:cs="Courier New" w:hint="default"/>
      </w:rPr>
    </w:lvl>
    <w:lvl w:ilvl="2" w:tplc="04090005" w:tentative="1">
      <w:start w:val="1"/>
      <w:numFmt w:val="bullet"/>
      <w:lvlText w:val=""/>
      <w:lvlJc w:val="left"/>
      <w:pPr>
        <w:ind w:left="4110" w:hanging="360"/>
      </w:pPr>
      <w:rPr>
        <w:rFonts w:ascii="Wingdings" w:hAnsi="Wingdings" w:hint="default"/>
      </w:rPr>
    </w:lvl>
    <w:lvl w:ilvl="3" w:tplc="04090001" w:tentative="1">
      <w:start w:val="1"/>
      <w:numFmt w:val="bullet"/>
      <w:lvlText w:val=""/>
      <w:lvlJc w:val="left"/>
      <w:pPr>
        <w:ind w:left="4830" w:hanging="360"/>
      </w:pPr>
      <w:rPr>
        <w:rFonts w:ascii="Symbol" w:hAnsi="Symbol" w:hint="default"/>
      </w:rPr>
    </w:lvl>
    <w:lvl w:ilvl="4" w:tplc="04090003" w:tentative="1">
      <w:start w:val="1"/>
      <w:numFmt w:val="bullet"/>
      <w:lvlText w:val="o"/>
      <w:lvlJc w:val="left"/>
      <w:pPr>
        <w:ind w:left="5550" w:hanging="360"/>
      </w:pPr>
      <w:rPr>
        <w:rFonts w:ascii="Courier New" w:hAnsi="Courier New" w:cs="Courier New" w:hint="default"/>
      </w:rPr>
    </w:lvl>
    <w:lvl w:ilvl="5" w:tplc="04090005" w:tentative="1">
      <w:start w:val="1"/>
      <w:numFmt w:val="bullet"/>
      <w:lvlText w:val=""/>
      <w:lvlJc w:val="left"/>
      <w:pPr>
        <w:ind w:left="6270" w:hanging="360"/>
      </w:pPr>
      <w:rPr>
        <w:rFonts w:ascii="Wingdings" w:hAnsi="Wingdings" w:hint="default"/>
      </w:rPr>
    </w:lvl>
    <w:lvl w:ilvl="6" w:tplc="04090001" w:tentative="1">
      <w:start w:val="1"/>
      <w:numFmt w:val="bullet"/>
      <w:lvlText w:val=""/>
      <w:lvlJc w:val="left"/>
      <w:pPr>
        <w:ind w:left="6990" w:hanging="360"/>
      </w:pPr>
      <w:rPr>
        <w:rFonts w:ascii="Symbol" w:hAnsi="Symbol" w:hint="default"/>
      </w:rPr>
    </w:lvl>
    <w:lvl w:ilvl="7" w:tplc="04090003" w:tentative="1">
      <w:start w:val="1"/>
      <w:numFmt w:val="bullet"/>
      <w:lvlText w:val="o"/>
      <w:lvlJc w:val="left"/>
      <w:pPr>
        <w:ind w:left="7710" w:hanging="360"/>
      </w:pPr>
      <w:rPr>
        <w:rFonts w:ascii="Courier New" w:hAnsi="Courier New" w:cs="Courier New" w:hint="default"/>
      </w:rPr>
    </w:lvl>
    <w:lvl w:ilvl="8" w:tplc="04090005" w:tentative="1">
      <w:start w:val="1"/>
      <w:numFmt w:val="bullet"/>
      <w:lvlText w:val=""/>
      <w:lvlJc w:val="left"/>
      <w:pPr>
        <w:ind w:left="8430" w:hanging="360"/>
      </w:pPr>
      <w:rPr>
        <w:rFonts w:ascii="Wingdings" w:hAnsi="Wingdings" w:hint="default"/>
      </w:rPr>
    </w:lvl>
  </w:abstractNum>
  <w:abstractNum w:abstractNumId="6" w15:restartNumberingAfterBreak="0">
    <w:nsid w:val="0E9D6003"/>
    <w:multiLevelType w:val="hybridMultilevel"/>
    <w:tmpl w:val="DD802CCE"/>
    <w:lvl w:ilvl="0" w:tplc="66EA99FE">
      <w:start w:val="1"/>
      <w:numFmt w:val="decimal"/>
      <w:lvlText w:val="%1."/>
      <w:lvlJc w:val="left"/>
      <w:pPr>
        <w:tabs>
          <w:tab w:val="num" w:pos="360"/>
        </w:tabs>
        <w:ind w:left="360" w:hanging="360"/>
      </w:pPr>
      <w:rPr>
        <w:rFonts w:hint="default"/>
        <w:b/>
        <w:i w:val="0"/>
        <w:sz w:val="22"/>
        <w:szCs w:val="22"/>
      </w:rPr>
    </w:lvl>
    <w:lvl w:ilvl="1" w:tplc="35B00B84">
      <w:start w:val="1"/>
      <w:numFmt w:val="upp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CC2EB8"/>
    <w:multiLevelType w:val="hybridMultilevel"/>
    <w:tmpl w:val="12966B8A"/>
    <w:lvl w:ilvl="0" w:tplc="B658C2E6">
      <w:start w:val="2"/>
      <w:numFmt w:val="lowerLetter"/>
      <w:lvlText w:val="%1."/>
      <w:lvlJc w:val="left"/>
      <w:pPr>
        <w:tabs>
          <w:tab w:val="num" w:pos="720"/>
        </w:tabs>
        <w:ind w:left="720" w:hanging="360"/>
      </w:pPr>
      <w:rPr>
        <w:rFonts w:hint="default"/>
        <w:b/>
        <w:i w:val="0"/>
        <w:color w:val="000080"/>
        <w:sz w:val="28"/>
      </w:rPr>
    </w:lvl>
    <w:lvl w:ilvl="1" w:tplc="E4540A98">
      <w:start w:val="1"/>
      <w:numFmt w:val="decimal"/>
      <w:lvlText w:val="%2."/>
      <w:lvlJc w:val="left"/>
      <w:pPr>
        <w:tabs>
          <w:tab w:val="num" w:pos="1440"/>
        </w:tabs>
        <w:ind w:left="1440" w:hanging="360"/>
      </w:pPr>
      <w:rPr>
        <w:rFonts w:hint="default"/>
        <w:b w:val="0"/>
        <w:i w:val="0"/>
        <w:sz w:val="22"/>
      </w:rPr>
    </w:lvl>
    <w:lvl w:ilvl="2" w:tplc="04090001">
      <w:start w:val="1"/>
      <w:numFmt w:val="bullet"/>
      <w:lvlText w:val=""/>
      <w:lvlJc w:val="left"/>
      <w:pPr>
        <w:tabs>
          <w:tab w:val="num" w:pos="2340"/>
        </w:tabs>
        <w:ind w:left="2340" w:hanging="360"/>
      </w:pPr>
      <w:rPr>
        <w:rFonts w:ascii="Symbol" w:hAnsi="Symbol" w:hint="default"/>
        <w:b/>
        <w:i w:val="0"/>
        <w:color w:val="000080"/>
        <w:sz w:val="28"/>
      </w:rPr>
    </w:lvl>
    <w:lvl w:ilvl="3" w:tplc="F1F2625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1F0966"/>
    <w:multiLevelType w:val="hybridMultilevel"/>
    <w:tmpl w:val="73F4BBC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D0618B5"/>
    <w:multiLevelType w:val="hybridMultilevel"/>
    <w:tmpl w:val="71C4D73C"/>
    <w:lvl w:ilvl="0" w:tplc="492C88F8">
      <w:start w:val="1"/>
      <w:numFmt w:val="decimal"/>
      <w:lvlText w:val="%1."/>
      <w:lvlJc w:val="left"/>
      <w:pPr>
        <w:tabs>
          <w:tab w:val="num" w:pos="360"/>
        </w:tabs>
        <w:ind w:left="360" w:hanging="360"/>
      </w:pPr>
      <w:rPr>
        <w:rFonts w:hint="default"/>
        <w:color w:val="auto"/>
      </w:rPr>
    </w:lvl>
    <w:lvl w:ilvl="1" w:tplc="941C6380">
      <w:start w:val="1"/>
      <w:numFmt w:val="decimal"/>
      <w:lvlText w:val="%2."/>
      <w:lvlJc w:val="left"/>
      <w:pPr>
        <w:tabs>
          <w:tab w:val="num" w:pos="1800"/>
        </w:tabs>
        <w:ind w:left="1800" w:hanging="360"/>
      </w:pPr>
      <w:rPr>
        <w:rFonts w:hint="default"/>
        <w:b w:val="0"/>
        <w:sz w:val="22"/>
      </w:rPr>
    </w:lvl>
    <w:lvl w:ilvl="2" w:tplc="04090001">
      <w:start w:val="1"/>
      <w:numFmt w:val="bullet"/>
      <w:lvlText w:val=""/>
      <w:lvlJc w:val="left"/>
      <w:pPr>
        <w:tabs>
          <w:tab w:val="num" w:pos="2556"/>
        </w:tabs>
        <w:ind w:left="2556" w:hanging="216"/>
      </w:pPr>
      <w:rPr>
        <w:rFonts w:ascii="Symbol" w:hAnsi="Symbol" w:hint="default"/>
        <w:b w:val="0"/>
        <w:i w:val="0"/>
      </w:rPr>
    </w:lvl>
    <w:lvl w:ilvl="3" w:tplc="04090001">
      <w:start w:val="1"/>
      <w:numFmt w:val="bullet"/>
      <w:lvlText w:val=""/>
      <w:lvlJc w:val="left"/>
      <w:pPr>
        <w:tabs>
          <w:tab w:val="num" w:pos="2790"/>
        </w:tabs>
        <w:ind w:left="2790" w:hanging="360"/>
      </w:pPr>
      <w:rPr>
        <w:rFonts w:ascii="Symbol" w:hAnsi="Symbol" w:hint="default"/>
        <w:sz w:val="22"/>
      </w:rPr>
    </w:lvl>
    <w:lvl w:ilvl="4" w:tplc="00841FA6">
      <w:start w:val="7"/>
      <w:numFmt w:val="decimal"/>
      <w:lvlText w:val="%5"/>
      <w:lvlJc w:val="left"/>
      <w:pPr>
        <w:ind w:left="3960" w:hanging="360"/>
      </w:pPr>
      <w:rPr>
        <w:rFonts w:hint="default"/>
      </w:rPr>
    </w:lvl>
    <w:lvl w:ilvl="5" w:tplc="EDE03C86">
      <w:start w:val="2"/>
      <w:numFmt w:val="upperLetter"/>
      <w:lvlText w:val="%6&gt;"/>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28DD6D37"/>
    <w:multiLevelType w:val="hybridMultilevel"/>
    <w:tmpl w:val="86C24462"/>
    <w:lvl w:ilvl="0" w:tplc="B658C2E6">
      <w:start w:val="2"/>
      <w:numFmt w:val="lowerLetter"/>
      <w:lvlText w:val="%1."/>
      <w:lvlJc w:val="left"/>
      <w:pPr>
        <w:tabs>
          <w:tab w:val="num" w:pos="720"/>
        </w:tabs>
        <w:ind w:left="720" w:hanging="360"/>
      </w:pPr>
      <w:rPr>
        <w:rFonts w:hint="default"/>
        <w:b/>
        <w:i w:val="0"/>
        <w:color w:val="000080"/>
        <w:sz w:val="28"/>
      </w:rPr>
    </w:lvl>
    <w:lvl w:ilvl="1" w:tplc="E4540A98">
      <w:start w:val="1"/>
      <w:numFmt w:val="decimal"/>
      <w:lvlText w:val="%2."/>
      <w:lvlJc w:val="left"/>
      <w:pPr>
        <w:tabs>
          <w:tab w:val="num" w:pos="1440"/>
        </w:tabs>
        <w:ind w:left="1440" w:hanging="360"/>
      </w:pPr>
      <w:rPr>
        <w:rFonts w:hint="default"/>
        <w:b w:val="0"/>
        <w:i w:val="0"/>
        <w:sz w:val="22"/>
      </w:rPr>
    </w:lvl>
    <w:lvl w:ilvl="2" w:tplc="1090E41C">
      <w:start w:val="1"/>
      <w:numFmt w:val="bullet"/>
      <w:lvlText w:val="□"/>
      <w:lvlJc w:val="left"/>
      <w:pPr>
        <w:tabs>
          <w:tab w:val="num" w:pos="2340"/>
        </w:tabs>
        <w:ind w:left="2340" w:hanging="360"/>
      </w:pPr>
      <w:rPr>
        <w:rFonts w:ascii="Bookman Old Style" w:hAnsi="Bookman Old Style" w:hint="default"/>
        <w:b/>
        <w:i w:val="0"/>
        <w:color w:val="000080"/>
        <w:sz w:val="28"/>
      </w:rPr>
    </w:lvl>
    <w:lvl w:ilvl="3" w:tplc="F1F2625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A111112"/>
    <w:multiLevelType w:val="hybridMultilevel"/>
    <w:tmpl w:val="291430DA"/>
    <w:lvl w:ilvl="0" w:tplc="1090E41C">
      <w:start w:val="1"/>
      <w:numFmt w:val="bullet"/>
      <w:lvlText w:val="□"/>
      <w:lvlJc w:val="left"/>
      <w:pPr>
        <w:tabs>
          <w:tab w:val="num" w:pos="-1567"/>
        </w:tabs>
        <w:ind w:left="-1567" w:hanging="360"/>
      </w:pPr>
      <w:rPr>
        <w:rFonts w:ascii="Bookman Old Style" w:hAnsi="Bookman Old Style" w:hint="default"/>
        <w:color w:val="000080"/>
        <w:sz w:val="28"/>
      </w:rPr>
    </w:lvl>
    <w:lvl w:ilvl="1" w:tplc="04090003" w:tentative="1">
      <w:start w:val="1"/>
      <w:numFmt w:val="bullet"/>
      <w:lvlText w:val="o"/>
      <w:lvlJc w:val="left"/>
      <w:pPr>
        <w:tabs>
          <w:tab w:val="num" w:pos="-562"/>
        </w:tabs>
        <w:ind w:left="-562" w:hanging="360"/>
      </w:pPr>
      <w:rPr>
        <w:rFonts w:ascii="Courier New" w:hAnsi="Courier New" w:cs="Courier New" w:hint="default"/>
      </w:rPr>
    </w:lvl>
    <w:lvl w:ilvl="2" w:tplc="04090005" w:tentative="1">
      <w:start w:val="1"/>
      <w:numFmt w:val="bullet"/>
      <w:lvlText w:val=""/>
      <w:lvlJc w:val="left"/>
      <w:pPr>
        <w:tabs>
          <w:tab w:val="num" w:pos="158"/>
        </w:tabs>
        <w:ind w:left="158" w:hanging="360"/>
      </w:pPr>
      <w:rPr>
        <w:rFonts w:ascii="Wingdings" w:hAnsi="Wingdings" w:hint="default"/>
      </w:rPr>
    </w:lvl>
    <w:lvl w:ilvl="3" w:tplc="04090001" w:tentative="1">
      <w:start w:val="1"/>
      <w:numFmt w:val="bullet"/>
      <w:lvlText w:val=""/>
      <w:lvlJc w:val="left"/>
      <w:pPr>
        <w:tabs>
          <w:tab w:val="num" w:pos="878"/>
        </w:tabs>
        <w:ind w:left="878" w:hanging="360"/>
      </w:pPr>
      <w:rPr>
        <w:rFonts w:ascii="Symbol" w:hAnsi="Symbol" w:hint="default"/>
      </w:rPr>
    </w:lvl>
    <w:lvl w:ilvl="4" w:tplc="04090003" w:tentative="1">
      <w:start w:val="1"/>
      <w:numFmt w:val="bullet"/>
      <w:lvlText w:val="o"/>
      <w:lvlJc w:val="left"/>
      <w:pPr>
        <w:tabs>
          <w:tab w:val="num" w:pos="1598"/>
        </w:tabs>
        <w:ind w:left="1598" w:hanging="360"/>
      </w:pPr>
      <w:rPr>
        <w:rFonts w:ascii="Courier New" w:hAnsi="Courier New" w:cs="Courier New" w:hint="default"/>
      </w:rPr>
    </w:lvl>
    <w:lvl w:ilvl="5" w:tplc="04090005" w:tentative="1">
      <w:start w:val="1"/>
      <w:numFmt w:val="bullet"/>
      <w:lvlText w:val=""/>
      <w:lvlJc w:val="left"/>
      <w:pPr>
        <w:tabs>
          <w:tab w:val="num" w:pos="2318"/>
        </w:tabs>
        <w:ind w:left="2318" w:hanging="360"/>
      </w:pPr>
      <w:rPr>
        <w:rFonts w:ascii="Wingdings" w:hAnsi="Wingdings" w:hint="default"/>
      </w:rPr>
    </w:lvl>
    <w:lvl w:ilvl="6" w:tplc="04090001" w:tentative="1">
      <w:start w:val="1"/>
      <w:numFmt w:val="bullet"/>
      <w:lvlText w:val=""/>
      <w:lvlJc w:val="left"/>
      <w:pPr>
        <w:tabs>
          <w:tab w:val="num" w:pos="3038"/>
        </w:tabs>
        <w:ind w:left="3038" w:hanging="360"/>
      </w:pPr>
      <w:rPr>
        <w:rFonts w:ascii="Symbol" w:hAnsi="Symbol" w:hint="default"/>
      </w:rPr>
    </w:lvl>
    <w:lvl w:ilvl="7" w:tplc="04090003" w:tentative="1">
      <w:start w:val="1"/>
      <w:numFmt w:val="bullet"/>
      <w:lvlText w:val="o"/>
      <w:lvlJc w:val="left"/>
      <w:pPr>
        <w:tabs>
          <w:tab w:val="num" w:pos="3758"/>
        </w:tabs>
        <w:ind w:left="3758" w:hanging="360"/>
      </w:pPr>
      <w:rPr>
        <w:rFonts w:ascii="Courier New" w:hAnsi="Courier New" w:cs="Courier New" w:hint="default"/>
      </w:rPr>
    </w:lvl>
    <w:lvl w:ilvl="8" w:tplc="04090005" w:tentative="1">
      <w:start w:val="1"/>
      <w:numFmt w:val="bullet"/>
      <w:lvlText w:val=""/>
      <w:lvlJc w:val="left"/>
      <w:pPr>
        <w:tabs>
          <w:tab w:val="num" w:pos="4478"/>
        </w:tabs>
        <w:ind w:left="4478" w:hanging="360"/>
      </w:pPr>
      <w:rPr>
        <w:rFonts w:ascii="Wingdings" w:hAnsi="Wingdings" w:hint="default"/>
      </w:rPr>
    </w:lvl>
  </w:abstractNum>
  <w:abstractNum w:abstractNumId="12" w15:restartNumberingAfterBreak="0">
    <w:nsid w:val="2A2629E8"/>
    <w:multiLevelType w:val="hybridMultilevel"/>
    <w:tmpl w:val="D9B0AFE4"/>
    <w:lvl w:ilvl="0" w:tplc="B658C2E6">
      <w:start w:val="2"/>
      <w:numFmt w:val="lowerLetter"/>
      <w:lvlText w:val="%1."/>
      <w:lvlJc w:val="left"/>
      <w:pPr>
        <w:tabs>
          <w:tab w:val="num" w:pos="720"/>
        </w:tabs>
        <w:ind w:left="720" w:hanging="360"/>
      </w:pPr>
      <w:rPr>
        <w:rFonts w:hint="default"/>
        <w:b/>
        <w:i w:val="0"/>
        <w:color w:val="000080"/>
        <w:sz w:val="28"/>
      </w:rPr>
    </w:lvl>
    <w:lvl w:ilvl="1" w:tplc="E4540A98">
      <w:start w:val="1"/>
      <w:numFmt w:val="decimal"/>
      <w:lvlText w:val="%2."/>
      <w:lvlJc w:val="left"/>
      <w:pPr>
        <w:tabs>
          <w:tab w:val="num" w:pos="1440"/>
        </w:tabs>
        <w:ind w:left="1440" w:hanging="360"/>
      </w:pPr>
      <w:rPr>
        <w:rFonts w:hint="default"/>
        <w:b w:val="0"/>
        <w:i w:val="0"/>
        <w:sz w:val="22"/>
      </w:rPr>
    </w:lvl>
    <w:lvl w:ilvl="2" w:tplc="04090001">
      <w:start w:val="1"/>
      <w:numFmt w:val="bullet"/>
      <w:lvlText w:val=""/>
      <w:lvlJc w:val="left"/>
      <w:pPr>
        <w:tabs>
          <w:tab w:val="num" w:pos="2340"/>
        </w:tabs>
        <w:ind w:left="2340" w:hanging="360"/>
      </w:pPr>
      <w:rPr>
        <w:rFonts w:ascii="Symbol" w:hAnsi="Symbol" w:hint="default"/>
        <w:b/>
        <w:i w:val="0"/>
        <w:color w:val="000080"/>
        <w:sz w:val="28"/>
      </w:rPr>
    </w:lvl>
    <w:lvl w:ilvl="3" w:tplc="F1F2625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A07F82"/>
    <w:multiLevelType w:val="hybridMultilevel"/>
    <w:tmpl w:val="E53CC548"/>
    <w:lvl w:ilvl="0" w:tplc="1090E41C">
      <w:start w:val="1"/>
      <w:numFmt w:val="bullet"/>
      <w:lvlText w:val="□"/>
      <w:lvlJc w:val="left"/>
      <w:pPr>
        <w:tabs>
          <w:tab w:val="num" w:pos="435"/>
        </w:tabs>
        <w:ind w:left="435" w:hanging="360"/>
      </w:pPr>
      <w:rPr>
        <w:rFonts w:ascii="Bookman Old Style" w:hAnsi="Bookman Old Style" w:hint="default"/>
        <w:color w:val="000080"/>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D1C09"/>
    <w:multiLevelType w:val="hybridMultilevel"/>
    <w:tmpl w:val="55005646"/>
    <w:lvl w:ilvl="0" w:tplc="B1A6D86C">
      <w:start w:val="1"/>
      <w:numFmt w:val="bullet"/>
      <w:lvlText w:val="•"/>
      <w:lvlJc w:val="left"/>
      <w:pPr>
        <w:ind w:left="990" w:hanging="360"/>
      </w:pPr>
      <w:rPr>
        <w:rFonts w:ascii="Arial" w:hAnsi="Arial" w:hint="default"/>
        <w:color w:val="000080"/>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37DB0A7A"/>
    <w:multiLevelType w:val="hybridMultilevel"/>
    <w:tmpl w:val="5B842E8C"/>
    <w:lvl w:ilvl="0" w:tplc="B1A6D86C">
      <w:start w:val="1"/>
      <w:numFmt w:val="bullet"/>
      <w:lvlText w:val="•"/>
      <w:lvlJc w:val="left"/>
      <w:pPr>
        <w:tabs>
          <w:tab w:val="num" w:pos="975"/>
        </w:tabs>
        <w:ind w:left="975" w:hanging="360"/>
      </w:pPr>
      <w:rPr>
        <w:rFonts w:ascii="Arial" w:hAnsi="Arial" w:hint="default"/>
        <w:color w:val="000080"/>
        <w:sz w:val="2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9676184"/>
    <w:multiLevelType w:val="hybridMultilevel"/>
    <w:tmpl w:val="99C828E0"/>
    <w:lvl w:ilvl="0" w:tplc="B1A6D86C">
      <w:start w:val="1"/>
      <w:numFmt w:val="bullet"/>
      <w:lvlText w:val="•"/>
      <w:lvlJc w:val="left"/>
      <w:pPr>
        <w:ind w:left="1800" w:hanging="360"/>
      </w:pPr>
      <w:rPr>
        <w:rFonts w:ascii="Arial" w:hAnsi="Arial" w:hint="default"/>
        <w:color w:val="000080"/>
        <w:sz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D4F3BD4"/>
    <w:multiLevelType w:val="hybridMultilevel"/>
    <w:tmpl w:val="18A02E06"/>
    <w:lvl w:ilvl="0" w:tplc="492C88F8">
      <w:start w:val="1"/>
      <w:numFmt w:val="decimal"/>
      <w:lvlText w:val="%1."/>
      <w:lvlJc w:val="left"/>
      <w:pPr>
        <w:tabs>
          <w:tab w:val="num" w:pos="1080"/>
        </w:tabs>
        <w:ind w:left="1080" w:hanging="360"/>
      </w:pPr>
      <w:rPr>
        <w:rFonts w:hint="default"/>
        <w:color w:val="auto"/>
      </w:rPr>
    </w:lvl>
    <w:lvl w:ilvl="1" w:tplc="F2AAE400">
      <w:start w:val="1"/>
      <w:numFmt w:val="upperLetter"/>
      <w:lvlText w:val="%2."/>
      <w:lvlJc w:val="left"/>
      <w:pPr>
        <w:tabs>
          <w:tab w:val="num" w:pos="1800"/>
        </w:tabs>
        <w:ind w:left="1800" w:hanging="360"/>
      </w:pPr>
      <w:rPr>
        <w:rFonts w:asciiTheme="minorHAnsi" w:hAnsiTheme="minorHAnsi" w:cstheme="minorHAnsi" w:hint="default"/>
        <w:sz w:val="22"/>
      </w:rPr>
    </w:lvl>
    <w:lvl w:ilvl="2" w:tplc="57F86222">
      <w:start w:val="1"/>
      <w:numFmt w:val="decimal"/>
      <w:lvlText w:val="%3."/>
      <w:lvlJc w:val="left"/>
      <w:pPr>
        <w:tabs>
          <w:tab w:val="num" w:pos="2556"/>
        </w:tabs>
        <w:ind w:left="2556" w:hanging="216"/>
      </w:pPr>
      <w:rPr>
        <w:rFonts w:hint="default"/>
        <w:b w:val="0"/>
        <w:i w:val="0"/>
      </w:rPr>
    </w:lvl>
    <w:lvl w:ilvl="3" w:tplc="32E26C7E">
      <w:start w:val="1"/>
      <w:numFmt w:val="upperLetter"/>
      <w:lvlText w:val="%4."/>
      <w:lvlJc w:val="left"/>
      <w:pPr>
        <w:tabs>
          <w:tab w:val="num" w:pos="3240"/>
        </w:tabs>
        <w:ind w:left="3240" w:hanging="360"/>
      </w:pPr>
      <w:rPr>
        <w:rFonts w:asciiTheme="minorHAnsi" w:hAnsiTheme="minorHAnsi" w:cstheme="minorHAnsi" w:hint="default"/>
        <w:sz w:val="22"/>
      </w:rPr>
    </w:lvl>
    <w:lvl w:ilvl="4" w:tplc="00841FA6">
      <w:start w:val="7"/>
      <w:numFmt w:val="decimal"/>
      <w:lvlText w:val="%5"/>
      <w:lvlJc w:val="left"/>
      <w:pPr>
        <w:ind w:left="3960" w:hanging="360"/>
      </w:pPr>
      <w:rPr>
        <w:rFonts w:hint="default"/>
      </w:rPr>
    </w:lvl>
    <w:lvl w:ilvl="5" w:tplc="EDE03C86">
      <w:start w:val="2"/>
      <w:numFmt w:val="upperLetter"/>
      <w:lvlText w:val="%6&gt;"/>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DA076B7"/>
    <w:multiLevelType w:val="hybridMultilevel"/>
    <w:tmpl w:val="7EC61888"/>
    <w:lvl w:ilvl="0" w:tplc="604A8C4E">
      <w:start w:val="1"/>
      <w:numFmt w:val="decimal"/>
      <w:lvlText w:val="%1."/>
      <w:lvlJc w:val="left"/>
      <w:pPr>
        <w:ind w:left="1260" w:hanging="360"/>
      </w:pPr>
      <w:rPr>
        <w:rFonts w:asciiTheme="minorHAnsi" w:eastAsia="Times New Roman" w:hAnsiTheme="minorHAnsi" w:cstheme="minorHAnsi" w:hint="default"/>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DDA1499"/>
    <w:multiLevelType w:val="hybridMultilevel"/>
    <w:tmpl w:val="DD2437E6"/>
    <w:lvl w:ilvl="0" w:tplc="AB8EDCD6">
      <w:start w:val="7"/>
      <w:numFmt w:val="decimal"/>
      <w:lvlText w:val="%1."/>
      <w:lvlJc w:val="left"/>
      <w:pPr>
        <w:tabs>
          <w:tab w:val="num" w:pos="900"/>
        </w:tabs>
        <w:ind w:left="900" w:hanging="540"/>
      </w:pPr>
      <w:rPr>
        <w:rFonts w:hint="default"/>
        <w:color w:val="auto"/>
      </w:rPr>
    </w:lvl>
    <w:lvl w:ilvl="1" w:tplc="C34237C8">
      <w:start w:val="1"/>
      <w:numFmt w:val="upperLetter"/>
      <w:lvlText w:val="%2."/>
      <w:lvlJc w:val="left"/>
      <w:pPr>
        <w:ind w:left="1440" w:hanging="360"/>
      </w:pPr>
      <w:rPr>
        <w:rFonts w:asciiTheme="minorHAnsi" w:hAnsiTheme="minorHAnsi" w:cstheme="minorHAnsi" w:hint="default"/>
        <w:b/>
        <w:i w:val="0"/>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54395"/>
    <w:multiLevelType w:val="hybridMultilevel"/>
    <w:tmpl w:val="BBCC08C8"/>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6108AE"/>
    <w:multiLevelType w:val="hybridMultilevel"/>
    <w:tmpl w:val="6EAAF22E"/>
    <w:lvl w:ilvl="0" w:tplc="04090001">
      <w:start w:val="1"/>
      <w:numFmt w:val="bullet"/>
      <w:lvlText w:val=""/>
      <w:lvlJc w:val="left"/>
      <w:pPr>
        <w:tabs>
          <w:tab w:val="num" w:pos="1508"/>
        </w:tabs>
        <w:ind w:left="1508" w:hanging="360"/>
      </w:pPr>
      <w:rPr>
        <w:rFonts w:ascii="Symbol" w:hAnsi="Symbol" w:hint="default"/>
        <w:color w:val="000080"/>
        <w:sz w:val="28"/>
      </w:rPr>
    </w:lvl>
    <w:lvl w:ilvl="1" w:tplc="04090003">
      <w:start w:val="1"/>
      <w:numFmt w:val="bullet"/>
      <w:lvlText w:val="o"/>
      <w:lvlJc w:val="left"/>
      <w:pPr>
        <w:tabs>
          <w:tab w:val="num" w:pos="2513"/>
        </w:tabs>
        <w:ind w:left="2513" w:hanging="360"/>
      </w:pPr>
      <w:rPr>
        <w:rFonts w:ascii="Courier New" w:hAnsi="Courier New" w:cs="Courier New" w:hint="default"/>
      </w:rPr>
    </w:lvl>
    <w:lvl w:ilvl="2" w:tplc="04090005" w:tentative="1">
      <w:start w:val="1"/>
      <w:numFmt w:val="bullet"/>
      <w:lvlText w:val=""/>
      <w:lvlJc w:val="left"/>
      <w:pPr>
        <w:tabs>
          <w:tab w:val="num" w:pos="3233"/>
        </w:tabs>
        <w:ind w:left="3233" w:hanging="360"/>
      </w:pPr>
      <w:rPr>
        <w:rFonts w:ascii="Wingdings" w:hAnsi="Wingdings" w:hint="default"/>
      </w:rPr>
    </w:lvl>
    <w:lvl w:ilvl="3" w:tplc="04090001" w:tentative="1">
      <w:start w:val="1"/>
      <w:numFmt w:val="bullet"/>
      <w:lvlText w:val=""/>
      <w:lvlJc w:val="left"/>
      <w:pPr>
        <w:tabs>
          <w:tab w:val="num" w:pos="3953"/>
        </w:tabs>
        <w:ind w:left="3953" w:hanging="360"/>
      </w:pPr>
      <w:rPr>
        <w:rFonts w:ascii="Symbol" w:hAnsi="Symbol" w:hint="default"/>
      </w:rPr>
    </w:lvl>
    <w:lvl w:ilvl="4" w:tplc="04090003" w:tentative="1">
      <w:start w:val="1"/>
      <w:numFmt w:val="bullet"/>
      <w:lvlText w:val="o"/>
      <w:lvlJc w:val="left"/>
      <w:pPr>
        <w:tabs>
          <w:tab w:val="num" w:pos="4673"/>
        </w:tabs>
        <w:ind w:left="4673" w:hanging="360"/>
      </w:pPr>
      <w:rPr>
        <w:rFonts w:ascii="Courier New" w:hAnsi="Courier New" w:cs="Courier New" w:hint="default"/>
      </w:rPr>
    </w:lvl>
    <w:lvl w:ilvl="5" w:tplc="04090005" w:tentative="1">
      <w:start w:val="1"/>
      <w:numFmt w:val="bullet"/>
      <w:lvlText w:val=""/>
      <w:lvlJc w:val="left"/>
      <w:pPr>
        <w:tabs>
          <w:tab w:val="num" w:pos="5393"/>
        </w:tabs>
        <w:ind w:left="5393" w:hanging="360"/>
      </w:pPr>
      <w:rPr>
        <w:rFonts w:ascii="Wingdings" w:hAnsi="Wingdings" w:hint="default"/>
      </w:rPr>
    </w:lvl>
    <w:lvl w:ilvl="6" w:tplc="04090001" w:tentative="1">
      <w:start w:val="1"/>
      <w:numFmt w:val="bullet"/>
      <w:lvlText w:val=""/>
      <w:lvlJc w:val="left"/>
      <w:pPr>
        <w:tabs>
          <w:tab w:val="num" w:pos="6113"/>
        </w:tabs>
        <w:ind w:left="6113" w:hanging="360"/>
      </w:pPr>
      <w:rPr>
        <w:rFonts w:ascii="Symbol" w:hAnsi="Symbol" w:hint="default"/>
      </w:rPr>
    </w:lvl>
    <w:lvl w:ilvl="7" w:tplc="04090003" w:tentative="1">
      <w:start w:val="1"/>
      <w:numFmt w:val="bullet"/>
      <w:lvlText w:val="o"/>
      <w:lvlJc w:val="left"/>
      <w:pPr>
        <w:tabs>
          <w:tab w:val="num" w:pos="6833"/>
        </w:tabs>
        <w:ind w:left="6833" w:hanging="360"/>
      </w:pPr>
      <w:rPr>
        <w:rFonts w:ascii="Courier New" w:hAnsi="Courier New" w:cs="Courier New" w:hint="default"/>
      </w:rPr>
    </w:lvl>
    <w:lvl w:ilvl="8" w:tplc="04090005" w:tentative="1">
      <w:start w:val="1"/>
      <w:numFmt w:val="bullet"/>
      <w:lvlText w:val=""/>
      <w:lvlJc w:val="left"/>
      <w:pPr>
        <w:tabs>
          <w:tab w:val="num" w:pos="7553"/>
        </w:tabs>
        <w:ind w:left="7553" w:hanging="360"/>
      </w:pPr>
      <w:rPr>
        <w:rFonts w:ascii="Wingdings" w:hAnsi="Wingdings" w:hint="default"/>
      </w:rPr>
    </w:lvl>
  </w:abstractNum>
  <w:abstractNum w:abstractNumId="22" w15:restartNumberingAfterBreak="0">
    <w:nsid w:val="44872F03"/>
    <w:multiLevelType w:val="hybridMultilevel"/>
    <w:tmpl w:val="950C5C8E"/>
    <w:lvl w:ilvl="0" w:tplc="E18445B0">
      <w:start w:val="1"/>
      <w:numFmt w:val="decimal"/>
      <w:lvlText w:val="%1."/>
      <w:lvlJc w:val="left"/>
      <w:pPr>
        <w:tabs>
          <w:tab w:val="num" w:pos="690"/>
        </w:tabs>
        <w:ind w:left="690" w:hanging="360"/>
      </w:pPr>
      <w:rPr>
        <w:rFonts w:hint="default"/>
      </w:rPr>
    </w:lvl>
    <w:lvl w:ilvl="1" w:tplc="E6F85D24">
      <w:start w:val="1"/>
      <w:numFmt w:val="lowerLetter"/>
      <w:lvlText w:val="%2."/>
      <w:lvlJc w:val="left"/>
      <w:pPr>
        <w:tabs>
          <w:tab w:val="num" w:pos="1410"/>
        </w:tabs>
        <w:ind w:left="1410" w:hanging="360"/>
      </w:pPr>
      <w:rPr>
        <w:rFonts w:hint="default"/>
        <w:b w:val="0"/>
        <w:i w:val="0"/>
        <w:sz w:val="24"/>
        <w:szCs w:val="24"/>
      </w:rPr>
    </w:lvl>
    <w:lvl w:ilvl="2" w:tplc="04090019">
      <w:start w:val="1"/>
      <w:numFmt w:val="lowerLetter"/>
      <w:lvlText w:val="%3."/>
      <w:lvlJc w:val="lef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3" w15:restartNumberingAfterBreak="0">
    <w:nsid w:val="4553335E"/>
    <w:multiLevelType w:val="hybridMultilevel"/>
    <w:tmpl w:val="909C1F3C"/>
    <w:lvl w:ilvl="0" w:tplc="0409000F">
      <w:start w:val="1"/>
      <w:numFmt w:val="decimal"/>
      <w:lvlText w:val="%1."/>
      <w:lvlJc w:val="left"/>
      <w:pPr>
        <w:tabs>
          <w:tab w:val="num" w:pos="1080"/>
        </w:tabs>
        <w:ind w:left="1080" w:hanging="360"/>
      </w:pPr>
      <w:rPr>
        <w:rFonts w:hint="default"/>
        <w:color w:val="000080"/>
        <w:sz w:val="28"/>
      </w:rPr>
    </w:lvl>
    <w:lvl w:ilvl="1" w:tplc="04090003">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24" w15:restartNumberingAfterBreak="0">
    <w:nsid w:val="46B01000"/>
    <w:multiLevelType w:val="hybridMultilevel"/>
    <w:tmpl w:val="195A1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79B55A7"/>
    <w:multiLevelType w:val="hybridMultilevel"/>
    <w:tmpl w:val="71B2535E"/>
    <w:lvl w:ilvl="0" w:tplc="B658C2E6">
      <w:start w:val="2"/>
      <w:numFmt w:val="lowerLetter"/>
      <w:lvlText w:val="%1."/>
      <w:lvlJc w:val="left"/>
      <w:pPr>
        <w:tabs>
          <w:tab w:val="num" w:pos="720"/>
        </w:tabs>
        <w:ind w:left="720" w:hanging="360"/>
      </w:pPr>
      <w:rPr>
        <w:rFonts w:hint="default"/>
        <w:b/>
        <w:i w:val="0"/>
        <w:color w:val="000080"/>
        <w:sz w:val="28"/>
      </w:rPr>
    </w:lvl>
    <w:lvl w:ilvl="1" w:tplc="E4540A98">
      <w:start w:val="1"/>
      <w:numFmt w:val="decimal"/>
      <w:lvlText w:val="%2."/>
      <w:lvlJc w:val="left"/>
      <w:pPr>
        <w:tabs>
          <w:tab w:val="num" w:pos="1440"/>
        </w:tabs>
        <w:ind w:left="1440" w:hanging="360"/>
      </w:pPr>
      <w:rPr>
        <w:rFonts w:hint="default"/>
        <w:b w:val="0"/>
        <w:i w:val="0"/>
        <w:sz w:val="22"/>
      </w:rPr>
    </w:lvl>
    <w:lvl w:ilvl="2" w:tplc="B1A6D86C">
      <w:start w:val="1"/>
      <w:numFmt w:val="bullet"/>
      <w:lvlText w:val="•"/>
      <w:lvlJc w:val="left"/>
      <w:pPr>
        <w:tabs>
          <w:tab w:val="num" w:pos="2340"/>
        </w:tabs>
        <w:ind w:left="2340" w:hanging="360"/>
      </w:pPr>
      <w:rPr>
        <w:rFonts w:ascii="Arial" w:hAnsi="Arial" w:hint="default"/>
        <w:b/>
        <w:i w:val="0"/>
        <w:color w:val="000080"/>
        <w:sz w:val="28"/>
      </w:rPr>
    </w:lvl>
    <w:lvl w:ilvl="3" w:tplc="F1F26256">
      <w:start w:val="1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1F0657"/>
    <w:multiLevelType w:val="hybridMultilevel"/>
    <w:tmpl w:val="37EA5700"/>
    <w:lvl w:ilvl="0" w:tplc="E18445B0">
      <w:start w:val="1"/>
      <w:numFmt w:val="decimal"/>
      <w:lvlText w:val="%1."/>
      <w:lvlJc w:val="left"/>
      <w:pPr>
        <w:tabs>
          <w:tab w:val="num" w:pos="690"/>
        </w:tabs>
        <w:ind w:left="690" w:hanging="360"/>
      </w:pPr>
      <w:rPr>
        <w:rFonts w:hint="default"/>
      </w:rPr>
    </w:lvl>
    <w:lvl w:ilvl="1" w:tplc="E6F85D24">
      <w:start w:val="1"/>
      <w:numFmt w:val="lowerLetter"/>
      <w:lvlText w:val="%2."/>
      <w:lvlJc w:val="left"/>
      <w:pPr>
        <w:tabs>
          <w:tab w:val="num" w:pos="1410"/>
        </w:tabs>
        <w:ind w:left="1410" w:hanging="360"/>
      </w:pPr>
      <w:rPr>
        <w:rFonts w:hint="default"/>
        <w:b w:val="0"/>
        <w:i w:val="0"/>
        <w:sz w:val="24"/>
        <w:szCs w:val="24"/>
      </w:rPr>
    </w:lvl>
    <w:lvl w:ilvl="2" w:tplc="0409001B">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27" w15:restartNumberingAfterBreak="0">
    <w:nsid w:val="4B1703EA"/>
    <w:multiLevelType w:val="hybridMultilevel"/>
    <w:tmpl w:val="A2D40AB4"/>
    <w:lvl w:ilvl="0" w:tplc="492C88F8">
      <w:start w:val="1"/>
      <w:numFmt w:val="decimal"/>
      <w:lvlText w:val="%1."/>
      <w:lvlJc w:val="left"/>
      <w:pPr>
        <w:tabs>
          <w:tab w:val="num" w:pos="1080"/>
        </w:tabs>
        <w:ind w:left="1080" w:hanging="360"/>
      </w:pPr>
      <w:rPr>
        <w:rFonts w:hint="default"/>
        <w:color w:val="auto"/>
      </w:rPr>
    </w:lvl>
    <w:lvl w:ilvl="1" w:tplc="04090001">
      <w:start w:val="1"/>
      <w:numFmt w:val="bullet"/>
      <w:lvlText w:val=""/>
      <w:lvlJc w:val="left"/>
      <w:pPr>
        <w:tabs>
          <w:tab w:val="num" w:pos="1800"/>
        </w:tabs>
        <w:ind w:left="1800" w:hanging="360"/>
      </w:pPr>
      <w:rPr>
        <w:rFonts w:ascii="Symbol" w:hAnsi="Symbol" w:hint="default"/>
        <w:sz w:val="22"/>
      </w:rPr>
    </w:lvl>
    <w:lvl w:ilvl="2" w:tplc="57F86222">
      <w:start w:val="1"/>
      <w:numFmt w:val="decimal"/>
      <w:lvlText w:val="%3."/>
      <w:lvlJc w:val="left"/>
      <w:pPr>
        <w:tabs>
          <w:tab w:val="num" w:pos="2556"/>
        </w:tabs>
        <w:ind w:left="2556" w:hanging="216"/>
      </w:pPr>
      <w:rPr>
        <w:rFonts w:hint="default"/>
        <w:b w:val="0"/>
        <w:i w:val="0"/>
      </w:rPr>
    </w:lvl>
    <w:lvl w:ilvl="3" w:tplc="32E26C7E">
      <w:start w:val="1"/>
      <w:numFmt w:val="upperLetter"/>
      <w:lvlText w:val="%4."/>
      <w:lvlJc w:val="left"/>
      <w:pPr>
        <w:tabs>
          <w:tab w:val="num" w:pos="3240"/>
        </w:tabs>
        <w:ind w:left="3240" w:hanging="360"/>
      </w:pPr>
      <w:rPr>
        <w:rFonts w:asciiTheme="minorHAnsi" w:hAnsiTheme="minorHAnsi" w:cstheme="minorHAnsi" w:hint="default"/>
        <w:sz w:val="22"/>
      </w:rPr>
    </w:lvl>
    <w:lvl w:ilvl="4" w:tplc="00841FA6">
      <w:start w:val="7"/>
      <w:numFmt w:val="decimal"/>
      <w:lvlText w:val="%5"/>
      <w:lvlJc w:val="left"/>
      <w:pPr>
        <w:ind w:left="3960" w:hanging="360"/>
      </w:pPr>
      <w:rPr>
        <w:rFonts w:hint="default"/>
      </w:rPr>
    </w:lvl>
    <w:lvl w:ilvl="5" w:tplc="EDE03C86">
      <w:start w:val="2"/>
      <w:numFmt w:val="upperLetter"/>
      <w:lvlText w:val="%6&gt;"/>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1CF3A31"/>
    <w:multiLevelType w:val="hybridMultilevel"/>
    <w:tmpl w:val="479486B0"/>
    <w:lvl w:ilvl="0" w:tplc="04090001">
      <w:start w:val="1"/>
      <w:numFmt w:val="bullet"/>
      <w:lvlText w:val=""/>
      <w:lvlJc w:val="left"/>
      <w:pPr>
        <w:tabs>
          <w:tab w:val="num" w:pos="1800"/>
        </w:tabs>
        <w:ind w:left="1800" w:hanging="360"/>
      </w:pPr>
      <w:rPr>
        <w:rFonts w:ascii="Symbol" w:hAnsi="Symbo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461329"/>
    <w:multiLevelType w:val="hybridMultilevel"/>
    <w:tmpl w:val="8A18363C"/>
    <w:lvl w:ilvl="0" w:tplc="492C88F8">
      <w:start w:val="1"/>
      <w:numFmt w:val="decimal"/>
      <w:lvlText w:val="%1."/>
      <w:lvlJc w:val="left"/>
      <w:pPr>
        <w:tabs>
          <w:tab w:val="num" w:pos="1080"/>
        </w:tabs>
        <w:ind w:left="1080" w:hanging="360"/>
      </w:pPr>
      <w:rPr>
        <w:rFonts w:hint="default"/>
        <w:color w:val="auto"/>
      </w:rPr>
    </w:lvl>
    <w:lvl w:ilvl="1" w:tplc="04090001">
      <w:start w:val="1"/>
      <w:numFmt w:val="bullet"/>
      <w:lvlText w:val=""/>
      <w:lvlJc w:val="left"/>
      <w:pPr>
        <w:tabs>
          <w:tab w:val="num" w:pos="1800"/>
        </w:tabs>
        <w:ind w:left="1800" w:hanging="360"/>
      </w:pPr>
      <w:rPr>
        <w:rFonts w:ascii="Symbol" w:hAnsi="Symbol" w:hint="default"/>
        <w:sz w:val="22"/>
      </w:rPr>
    </w:lvl>
    <w:lvl w:ilvl="2" w:tplc="57F86222">
      <w:start w:val="1"/>
      <w:numFmt w:val="decimal"/>
      <w:lvlText w:val="%3."/>
      <w:lvlJc w:val="left"/>
      <w:pPr>
        <w:tabs>
          <w:tab w:val="num" w:pos="2556"/>
        </w:tabs>
        <w:ind w:left="2556" w:hanging="216"/>
      </w:pPr>
      <w:rPr>
        <w:rFonts w:hint="default"/>
        <w:b w:val="0"/>
        <w:i w:val="0"/>
      </w:rPr>
    </w:lvl>
    <w:lvl w:ilvl="3" w:tplc="32E26C7E">
      <w:start w:val="1"/>
      <w:numFmt w:val="upperLetter"/>
      <w:lvlText w:val="%4."/>
      <w:lvlJc w:val="left"/>
      <w:pPr>
        <w:tabs>
          <w:tab w:val="num" w:pos="3240"/>
        </w:tabs>
        <w:ind w:left="3240" w:hanging="360"/>
      </w:pPr>
      <w:rPr>
        <w:rFonts w:asciiTheme="minorHAnsi" w:hAnsiTheme="minorHAnsi" w:cstheme="minorHAnsi" w:hint="default"/>
        <w:sz w:val="22"/>
      </w:rPr>
    </w:lvl>
    <w:lvl w:ilvl="4" w:tplc="00841FA6">
      <w:start w:val="7"/>
      <w:numFmt w:val="decimal"/>
      <w:lvlText w:val="%5"/>
      <w:lvlJc w:val="left"/>
      <w:pPr>
        <w:ind w:left="3960" w:hanging="360"/>
      </w:pPr>
      <w:rPr>
        <w:rFonts w:hint="default"/>
      </w:rPr>
    </w:lvl>
    <w:lvl w:ilvl="5" w:tplc="EDE03C86">
      <w:start w:val="2"/>
      <w:numFmt w:val="upperLetter"/>
      <w:lvlText w:val="%6&gt;"/>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53C97DC2"/>
    <w:multiLevelType w:val="hybridMultilevel"/>
    <w:tmpl w:val="074E9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8FA3BC4"/>
    <w:multiLevelType w:val="hybridMultilevel"/>
    <w:tmpl w:val="C88E7FF4"/>
    <w:lvl w:ilvl="0" w:tplc="38706B0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19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46490"/>
    <w:multiLevelType w:val="hybridMultilevel"/>
    <w:tmpl w:val="30B05AF4"/>
    <w:lvl w:ilvl="0" w:tplc="D362CE58">
      <w:start w:val="1"/>
      <w:numFmt w:val="upperLetter"/>
      <w:lvlText w:val="%1."/>
      <w:lvlJc w:val="left"/>
      <w:pPr>
        <w:ind w:left="360" w:hanging="360"/>
      </w:pPr>
      <w:rPr>
        <w:rFonts w:asciiTheme="minorHAnsi" w:hAnsiTheme="minorHAnsi" w:cstheme="minorHAnsi" w:hint="default"/>
        <w:sz w:val="22"/>
      </w:rPr>
    </w:lvl>
    <w:lvl w:ilvl="1" w:tplc="E25C8FB8">
      <w:start w:val="1"/>
      <w:numFmt w:val="decimal"/>
      <w:lvlText w:val="%2."/>
      <w:lvlJc w:val="left"/>
      <w:pPr>
        <w:ind w:left="1080" w:hanging="360"/>
      </w:pPr>
      <w:rPr>
        <w:color w:val="auto"/>
      </w:rPr>
    </w:lvl>
    <w:lvl w:ilvl="2" w:tplc="AF4A5CA2">
      <w:start w:val="1"/>
      <w:numFmt w:val="lowerLetter"/>
      <w:lvlText w:val="%3."/>
      <w:lvlJc w:val="left"/>
      <w:pPr>
        <w:ind w:left="1980" w:hanging="360"/>
      </w:pPr>
      <w:rPr>
        <w:rFonts w:hint="default"/>
        <w:color w:val="auto"/>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2B1C3A"/>
    <w:multiLevelType w:val="hybridMultilevel"/>
    <w:tmpl w:val="39340964"/>
    <w:lvl w:ilvl="0" w:tplc="492C88F8">
      <w:start w:val="1"/>
      <w:numFmt w:val="decimal"/>
      <w:lvlText w:val="%1."/>
      <w:lvlJc w:val="left"/>
      <w:pPr>
        <w:tabs>
          <w:tab w:val="num" w:pos="1080"/>
        </w:tabs>
        <w:ind w:left="1080" w:hanging="360"/>
      </w:pPr>
      <w:rPr>
        <w:rFonts w:hint="default"/>
        <w:color w:val="auto"/>
      </w:rPr>
    </w:lvl>
    <w:lvl w:ilvl="1" w:tplc="F2AAE400">
      <w:start w:val="1"/>
      <w:numFmt w:val="upperLetter"/>
      <w:lvlText w:val="%2."/>
      <w:lvlJc w:val="left"/>
      <w:pPr>
        <w:tabs>
          <w:tab w:val="num" w:pos="1800"/>
        </w:tabs>
        <w:ind w:left="1800" w:hanging="360"/>
      </w:pPr>
      <w:rPr>
        <w:rFonts w:asciiTheme="minorHAnsi" w:hAnsiTheme="minorHAnsi" w:cstheme="minorHAnsi" w:hint="default"/>
        <w:sz w:val="22"/>
      </w:rPr>
    </w:lvl>
    <w:lvl w:ilvl="2" w:tplc="04090001">
      <w:start w:val="1"/>
      <w:numFmt w:val="bullet"/>
      <w:lvlText w:val=""/>
      <w:lvlJc w:val="left"/>
      <w:pPr>
        <w:tabs>
          <w:tab w:val="num" w:pos="2556"/>
        </w:tabs>
        <w:ind w:left="2556" w:hanging="216"/>
      </w:pPr>
      <w:rPr>
        <w:rFonts w:ascii="Symbol" w:hAnsi="Symbol" w:hint="default"/>
        <w:b w:val="0"/>
        <w:i w:val="0"/>
      </w:rPr>
    </w:lvl>
    <w:lvl w:ilvl="3" w:tplc="32E26C7E">
      <w:start w:val="1"/>
      <w:numFmt w:val="upperLetter"/>
      <w:lvlText w:val="%4."/>
      <w:lvlJc w:val="left"/>
      <w:pPr>
        <w:tabs>
          <w:tab w:val="num" w:pos="3240"/>
        </w:tabs>
        <w:ind w:left="3240" w:hanging="360"/>
      </w:pPr>
      <w:rPr>
        <w:rFonts w:asciiTheme="minorHAnsi" w:hAnsiTheme="minorHAnsi" w:cstheme="minorHAnsi" w:hint="default"/>
        <w:sz w:val="22"/>
      </w:rPr>
    </w:lvl>
    <w:lvl w:ilvl="4" w:tplc="00841FA6">
      <w:start w:val="7"/>
      <w:numFmt w:val="decimal"/>
      <w:lvlText w:val="%5"/>
      <w:lvlJc w:val="left"/>
      <w:pPr>
        <w:ind w:left="3960" w:hanging="360"/>
      </w:pPr>
      <w:rPr>
        <w:rFonts w:hint="default"/>
      </w:rPr>
    </w:lvl>
    <w:lvl w:ilvl="5" w:tplc="EDE03C86">
      <w:start w:val="2"/>
      <w:numFmt w:val="upperLetter"/>
      <w:lvlText w:val="%6&gt;"/>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4" w15:restartNumberingAfterBreak="0">
    <w:nsid w:val="5EDE2876"/>
    <w:multiLevelType w:val="hybridMultilevel"/>
    <w:tmpl w:val="E282270E"/>
    <w:lvl w:ilvl="0" w:tplc="492C88F8">
      <w:start w:val="1"/>
      <w:numFmt w:val="decimal"/>
      <w:lvlText w:val="%1."/>
      <w:lvlJc w:val="left"/>
      <w:pPr>
        <w:tabs>
          <w:tab w:val="num" w:pos="1080"/>
        </w:tabs>
        <w:ind w:left="1080" w:hanging="360"/>
      </w:pPr>
      <w:rPr>
        <w:rFonts w:hint="default"/>
        <w:color w:val="auto"/>
      </w:rPr>
    </w:lvl>
    <w:lvl w:ilvl="1" w:tplc="04090001">
      <w:start w:val="1"/>
      <w:numFmt w:val="bullet"/>
      <w:lvlText w:val=""/>
      <w:lvlJc w:val="left"/>
      <w:pPr>
        <w:tabs>
          <w:tab w:val="num" w:pos="1800"/>
        </w:tabs>
        <w:ind w:left="1800" w:hanging="360"/>
      </w:pPr>
      <w:rPr>
        <w:rFonts w:ascii="Symbol" w:hAnsi="Symbol" w:hint="default"/>
        <w:sz w:val="22"/>
      </w:rPr>
    </w:lvl>
    <w:lvl w:ilvl="2" w:tplc="57F86222">
      <w:start w:val="1"/>
      <w:numFmt w:val="decimal"/>
      <w:lvlText w:val="%3."/>
      <w:lvlJc w:val="left"/>
      <w:pPr>
        <w:tabs>
          <w:tab w:val="num" w:pos="2556"/>
        </w:tabs>
        <w:ind w:left="2556" w:hanging="216"/>
      </w:pPr>
      <w:rPr>
        <w:rFonts w:hint="default"/>
        <w:b w:val="0"/>
        <w:i w:val="0"/>
      </w:rPr>
    </w:lvl>
    <w:lvl w:ilvl="3" w:tplc="32E26C7E">
      <w:start w:val="1"/>
      <w:numFmt w:val="upperLetter"/>
      <w:lvlText w:val="%4."/>
      <w:lvlJc w:val="left"/>
      <w:pPr>
        <w:tabs>
          <w:tab w:val="num" w:pos="3240"/>
        </w:tabs>
        <w:ind w:left="3240" w:hanging="360"/>
      </w:pPr>
      <w:rPr>
        <w:rFonts w:asciiTheme="minorHAnsi" w:hAnsiTheme="minorHAnsi" w:cstheme="minorHAnsi" w:hint="default"/>
        <w:sz w:val="22"/>
      </w:rPr>
    </w:lvl>
    <w:lvl w:ilvl="4" w:tplc="00841FA6">
      <w:start w:val="7"/>
      <w:numFmt w:val="decimal"/>
      <w:lvlText w:val="%5"/>
      <w:lvlJc w:val="left"/>
      <w:pPr>
        <w:ind w:left="3960" w:hanging="360"/>
      </w:pPr>
      <w:rPr>
        <w:rFonts w:hint="default"/>
      </w:rPr>
    </w:lvl>
    <w:lvl w:ilvl="5" w:tplc="EDE03C86">
      <w:start w:val="2"/>
      <w:numFmt w:val="upperLetter"/>
      <w:lvlText w:val="%6&gt;"/>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638819C7"/>
    <w:multiLevelType w:val="hybridMultilevel"/>
    <w:tmpl w:val="3828D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404395C"/>
    <w:multiLevelType w:val="hybridMultilevel"/>
    <w:tmpl w:val="7BCA869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64DC15FB"/>
    <w:multiLevelType w:val="hybridMultilevel"/>
    <w:tmpl w:val="CE0404B8"/>
    <w:lvl w:ilvl="0" w:tplc="B1A6D86C">
      <w:start w:val="1"/>
      <w:numFmt w:val="bullet"/>
      <w:lvlText w:val="•"/>
      <w:lvlJc w:val="left"/>
      <w:pPr>
        <w:ind w:left="720" w:hanging="360"/>
      </w:pPr>
      <w:rPr>
        <w:rFonts w:ascii="Arial" w:hAnsi="Arial" w:hint="default"/>
        <w:color w:val="00008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9C445B"/>
    <w:multiLevelType w:val="hybridMultilevel"/>
    <w:tmpl w:val="75DAACFE"/>
    <w:lvl w:ilvl="0" w:tplc="FD88F6B4">
      <w:start w:val="1"/>
      <w:numFmt w:val="upperLetter"/>
      <w:lvlText w:val="%1."/>
      <w:lvlJc w:val="left"/>
      <w:pPr>
        <w:tabs>
          <w:tab w:val="num" w:pos="1800"/>
        </w:tabs>
        <w:ind w:left="1800" w:hanging="360"/>
      </w:pPr>
      <w:rPr>
        <w:rFonts w:asciiTheme="minorHAnsi" w:hAnsiTheme="minorHAnsi" w:cstheme="minorHAnsi" w:hint="default"/>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FC4429"/>
    <w:multiLevelType w:val="hybridMultilevel"/>
    <w:tmpl w:val="E236B5D4"/>
    <w:lvl w:ilvl="0" w:tplc="04090001">
      <w:start w:val="1"/>
      <w:numFmt w:val="bullet"/>
      <w:lvlText w:val=""/>
      <w:lvlJc w:val="left"/>
      <w:pPr>
        <w:tabs>
          <w:tab w:val="num" w:pos="2160"/>
        </w:tabs>
        <w:ind w:left="2160" w:hanging="360"/>
      </w:pPr>
      <w:rPr>
        <w:rFonts w:ascii="Symbol" w:hAnsi="Symbol" w:hint="default"/>
      </w:rPr>
    </w:lvl>
    <w:lvl w:ilvl="1" w:tplc="04090001">
      <w:start w:val="1"/>
      <w:numFmt w:val="bullet"/>
      <w:lvlText w:val=""/>
      <w:lvlJc w:val="left"/>
      <w:pPr>
        <w:tabs>
          <w:tab w:val="num" w:pos="2880"/>
        </w:tabs>
        <w:ind w:left="2880" w:hanging="360"/>
      </w:pPr>
      <w:rPr>
        <w:rFonts w:ascii="Symbol" w:hAnsi="Symbol" w:hint="default"/>
        <w:b/>
        <w:i w:val="0"/>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A2737AD"/>
    <w:multiLevelType w:val="hybridMultilevel"/>
    <w:tmpl w:val="D69E036C"/>
    <w:lvl w:ilvl="0" w:tplc="1090E41C">
      <w:start w:val="1"/>
      <w:numFmt w:val="bullet"/>
      <w:lvlText w:val="□"/>
      <w:lvlJc w:val="left"/>
      <w:pPr>
        <w:tabs>
          <w:tab w:val="num" w:pos="1080"/>
        </w:tabs>
        <w:ind w:left="1080" w:hanging="360"/>
      </w:pPr>
      <w:rPr>
        <w:rFonts w:ascii="Bookman Old Style" w:hAnsi="Bookman Old Style" w:hint="default"/>
        <w:color w:val="000080"/>
        <w:sz w:val="28"/>
      </w:rPr>
    </w:lvl>
    <w:lvl w:ilvl="1" w:tplc="04090003">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41" w15:restartNumberingAfterBreak="0">
    <w:nsid w:val="6C7B727E"/>
    <w:multiLevelType w:val="hybridMultilevel"/>
    <w:tmpl w:val="1FF8CDEA"/>
    <w:lvl w:ilvl="0" w:tplc="492C88F8">
      <w:start w:val="1"/>
      <w:numFmt w:val="decimal"/>
      <w:lvlText w:val="%1."/>
      <w:lvlJc w:val="left"/>
      <w:pPr>
        <w:tabs>
          <w:tab w:val="num" w:pos="1080"/>
        </w:tabs>
        <w:ind w:left="1080" w:hanging="360"/>
      </w:pPr>
      <w:rPr>
        <w:rFonts w:hint="default"/>
        <w:color w:val="auto"/>
      </w:rPr>
    </w:lvl>
    <w:lvl w:ilvl="1" w:tplc="F2AAE400">
      <w:start w:val="1"/>
      <w:numFmt w:val="upperLetter"/>
      <w:lvlText w:val="%2."/>
      <w:lvlJc w:val="left"/>
      <w:pPr>
        <w:tabs>
          <w:tab w:val="num" w:pos="1800"/>
        </w:tabs>
        <w:ind w:left="1800" w:hanging="360"/>
      </w:pPr>
      <w:rPr>
        <w:rFonts w:asciiTheme="minorHAnsi" w:hAnsiTheme="minorHAnsi" w:cstheme="minorHAnsi" w:hint="default"/>
        <w:sz w:val="22"/>
      </w:rPr>
    </w:lvl>
    <w:lvl w:ilvl="2" w:tplc="04090001">
      <w:start w:val="1"/>
      <w:numFmt w:val="bullet"/>
      <w:lvlText w:val=""/>
      <w:lvlJc w:val="left"/>
      <w:pPr>
        <w:tabs>
          <w:tab w:val="num" w:pos="2556"/>
        </w:tabs>
        <w:ind w:left="2556" w:hanging="216"/>
      </w:pPr>
      <w:rPr>
        <w:rFonts w:ascii="Symbol" w:hAnsi="Symbol" w:hint="default"/>
        <w:b w:val="0"/>
        <w:i w:val="0"/>
      </w:rPr>
    </w:lvl>
    <w:lvl w:ilvl="3" w:tplc="32E26C7E">
      <w:start w:val="1"/>
      <w:numFmt w:val="upperLetter"/>
      <w:lvlText w:val="%4."/>
      <w:lvlJc w:val="left"/>
      <w:pPr>
        <w:tabs>
          <w:tab w:val="num" w:pos="3240"/>
        </w:tabs>
        <w:ind w:left="3240" w:hanging="360"/>
      </w:pPr>
      <w:rPr>
        <w:rFonts w:asciiTheme="minorHAnsi" w:hAnsiTheme="minorHAnsi" w:cstheme="minorHAnsi" w:hint="default"/>
        <w:sz w:val="22"/>
      </w:rPr>
    </w:lvl>
    <w:lvl w:ilvl="4" w:tplc="00841FA6">
      <w:start w:val="7"/>
      <w:numFmt w:val="decimal"/>
      <w:lvlText w:val="%5"/>
      <w:lvlJc w:val="left"/>
      <w:pPr>
        <w:ind w:left="3960" w:hanging="360"/>
      </w:pPr>
      <w:rPr>
        <w:rFonts w:hint="default"/>
      </w:rPr>
    </w:lvl>
    <w:lvl w:ilvl="5" w:tplc="EDE03C86">
      <w:start w:val="2"/>
      <w:numFmt w:val="upperLetter"/>
      <w:lvlText w:val="%6&gt;"/>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6D5D6530"/>
    <w:multiLevelType w:val="multilevel"/>
    <w:tmpl w:val="C9D6C0D2"/>
    <w:lvl w:ilvl="0">
      <w:start w:val="1"/>
      <w:numFmt w:val="decimal"/>
      <w:lvlText w:val="%1."/>
      <w:lvlJc w:val="left"/>
      <w:pPr>
        <w:tabs>
          <w:tab w:val="num" w:pos="1260"/>
        </w:tabs>
        <w:ind w:left="1260" w:hanging="360"/>
      </w:pPr>
      <w:rPr>
        <w:rFonts w:hint="default"/>
        <w:sz w:val="20"/>
      </w:rPr>
    </w:lvl>
    <w:lvl w:ilvl="1">
      <w:start w:val="1"/>
      <w:numFmt w:val="upperLetter"/>
      <w:lvlText w:val="%2."/>
      <w:lvlJc w:val="left"/>
      <w:pPr>
        <w:ind w:left="1620" w:hanging="360"/>
      </w:pPr>
      <w:rPr>
        <w:rFonts w:hint="default"/>
        <w:b/>
        <w:i w:val="0"/>
        <w:color w:val="000000"/>
        <w:sz w:val="22"/>
        <w:szCs w:val="22"/>
      </w:rPr>
    </w:lvl>
    <w:lvl w:ilvl="2">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43" w15:restartNumberingAfterBreak="0">
    <w:nsid w:val="6DEE1E1F"/>
    <w:multiLevelType w:val="hybridMultilevel"/>
    <w:tmpl w:val="D15C41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6F93332D"/>
    <w:multiLevelType w:val="hybridMultilevel"/>
    <w:tmpl w:val="16644C1E"/>
    <w:lvl w:ilvl="0" w:tplc="1090E41C">
      <w:start w:val="1"/>
      <w:numFmt w:val="bullet"/>
      <w:lvlText w:val="□"/>
      <w:lvlJc w:val="left"/>
      <w:pPr>
        <w:tabs>
          <w:tab w:val="num" w:pos="1508"/>
        </w:tabs>
        <w:ind w:left="1508" w:hanging="360"/>
      </w:pPr>
      <w:rPr>
        <w:rFonts w:ascii="Bookman Old Style" w:hAnsi="Bookman Old Style" w:hint="default"/>
        <w:color w:val="000080"/>
        <w:sz w:val="28"/>
      </w:rPr>
    </w:lvl>
    <w:lvl w:ilvl="1" w:tplc="04090003">
      <w:start w:val="1"/>
      <w:numFmt w:val="bullet"/>
      <w:lvlText w:val="o"/>
      <w:lvlJc w:val="left"/>
      <w:pPr>
        <w:tabs>
          <w:tab w:val="num" w:pos="2513"/>
        </w:tabs>
        <w:ind w:left="2513" w:hanging="360"/>
      </w:pPr>
      <w:rPr>
        <w:rFonts w:ascii="Courier New" w:hAnsi="Courier New" w:cs="Courier New" w:hint="default"/>
      </w:rPr>
    </w:lvl>
    <w:lvl w:ilvl="2" w:tplc="04090005" w:tentative="1">
      <w:start w:val="1"/>
      <w:numFmt w:val="bullet"/>
      <w:lvlText w:val=""/>
      <w:lvlJc w:val="left"/>
      <w:pPr>
        <w:tabs>
          <w:tab w:val="num" w:pos="3233"/>
        </w:tabs>
        <w:ind w:left="3233" w:hanging="360"/>
      </w:pPr>
      <w:rPr>
        <w:rFonts w:ascii="Wingdings" w:hAnsi="Wingdings" w:hint="default"/>
      </w:rPr>
    </w:lvl>
    <w:lvl w:ilvl="3" w:tplc="04090001" w:tentative="1">
      <w:start w:val="1"/>
      <w:numFmt w:val="bullet"/>
      <w:lvlText w:val=""/>
      <w:lvlJc w:val="left"/>
      <w:pPr>
        <w:tabs>
          <w:tab w:val="num" w:pos="3953"/>
        </w:tabs>
        <w:ind w:left="3953" w:hanging="360"/>
      </w:pPr>
      <w:rPr>
        <w:rFonts w:ascii="Symbol" w:hAnsi="Symbol" w:hint="default"/>
      </w:rPr>
    </w:lvl>
    <w:lvl w:ilvl="4" w:tplc="04090003" w:tentative="1">
      <w:start w:val="1"/>
      <w:numFmt w:val="bullet"/>
      <w:lvlText w:val="o"/>
      <w:lvlJc w:val="left"/>
      <w:pPr>
        <w:tabs>
          <w:tab w:val="num" w:pos="4673"/>
        </w:tabs>
        <w:ind w:left="4673" w:hanging="360"/>
      </w:pPr>
      <w:rPr>
        <w:rFonts w:ascii="Courier New" w:hAnsi="Courier New" w:cs="Courier New" w:hint="default"/>
      </w:rPr>
    </w:lvl>
    <w:lvl w:ilvl="5" w:tplc="04090005" w:tentative="1">
      <w:start w:val="1"/>
      <w:numFmt w:val="bullet"/>
      <w:lvlText w:val=""/>
      <w:lvlJc w:val="left"/>
      <w:pPr>
        <w:tabs>
          <w:tab w:val="num" w:pos="5393"/>
        </w:tabs>
        <w:ind w:left="5393" w:hanging="360"/>
      </w:pPr>
      <w:rPr>
        <w:rFonts w:ascii="Wingdings" w:hAnsi="Wingdings" w:hint="default"/>
      </w:rPr>
    </w:lvl>
    <w:lvl w:ilvl="6" w:tplc="04090001" w:tentative="1">
      <w:start w:val="1"/>
      <w:numFmt w:val="bullet"/>
      <w:lvlText w:val=""/>
      <w:lvlJc w:val="left"/>
      <w:pPr>
        <w:tabs>
          <w:tab w:val="num" w:pos="6113"/>
        </w:tabs>
        <w:ind w:left="6113" w:hanging="360"/>
      </w:pPr>
      <w:rPr>
        <w:rFonts w:ascii="Symbol" w:hAnsi="Symbol" w:hint="default"/>
      </w:rPr>
    </w:lvl>
    <w:lvl w:ilvl="7" w:tplc="04090003" w:tentative="1">
      <w:start w:val="1"/>
      <w:numFmt w:val="bullet"/>
      <w:lvlText w:val="o"/>
      <w:lvlJc w:val="left"/>
      <w:pPr>
        <w:tabs>
          <w:tab w:val="num" w:pos="6833"/>
        </w:tabs>
        <w:ind w:left="6833" w:hanging="360"/>
      </w:pPr>
      <w:rPr>
        <w:rFonts w:ascii="Courier New" w:hAnsi="Courier New" w:cs="Courier New" w:hint="default"/>
      </w:rPr>
    </w:lvl>
    <w:lvl w:ilvl="8" w:tplc="04090005" w:tentative="1">
      <w:start w:val="1"/>
      <w:numFmt w:val="bullet"/>
      <w:lvlText w:val=""/>
      <w:lvlJc w:val="left"/>
      <w:pPr>
        <w:tabs>
          <w:tab w:val="num" w:pos="7553"/>
        </w:tabs>
        <w:ind w:left="7553" w:hanging="360"/>
      </w:pPr>
      <w:rPr>
        <w:rFonts w:ascii="Wingdings" w:hAnsi="Wingdings" w:hint="default"/>
      </w:rPr>
    </w:lvl>
  </w:abstractNum>
  <w:abstractNum w:abstractNumId="45" w15:restartNumberingAfterBreak="0">
    <w:nsid w:val="72F037EA"/>
    <w:multiLevelType w:val="hybridMultilevel"/>
    <w:tmpl w:val="A35C864A"/>
    <w:lvl w:ilvl="0" w:tplc="04090001">
      <w:start w:val="1"/>
      <w:numFmt w:val="bullet"/>
      <w:lvlText w:val=""/>
      <w:lvlJc w:val="left"/>
      <w:pPr>
        <w:tabs>
          <w:tab w:val="num" w:pos="1080"/>
        </w:tabs>
        <w:ind w:left="1080" w:hanging="360"/>
      </w:pPr>
      <w:rPr>
        <w:rFonts w:ascii="Symbol" w:hAnsi="Symbol" w:hint="default"/>
        <w:color w:val="auto"/>
      </w:rPr>
    </w:lvl>
    <w:lvl w:ilvl="1" w:tplc="F2AAE400">
      <w:start w:val="1"/>
      <w:numFmt w:val="upperLetter"/>
      <w:lvlText w:val="%2."/>
      <w:lvlJc w:val="left"/>
      <w:pPr>
        <w:tabs>
          <w:tab w:val="num" w:pos="1800"/>
        </w:tabs>
        <w:ind w:left="1800" w:hanging="360"/>
      </w:pPr>
      <w:rPr>
        <w:rFonts w:asciiTheme="minorHAnsi" w:hAnsiTheme="minorHAnsi" w:cstheme="minorHAnsi" w:hint="default"/>
        <w:sz w:val="22"/>
      </w:rPr>
    </w:lvl>
    <w:lvl w:ilvl="2" w:tplc="57F86222">
      <w:start w:val="1"/>
      <w:numFmt w:val="decimal"/>
      <w:lvlText w:val="%3."/>
      <w:lvlJc w:val="left"/>
      <w:pPr>
        <w:tabs>
          <w:tab w:val="num" w:pos="2556"/>
        </w:tabs>
        <w:ind w:left="2556" w:hanging="216"/>
      </w:pPr>
      <w:rPr>
        <w:rFonts w:hint="default"/>
        <w:b w:val="0"/>
        <w:i w:val="0"/>
      </w:rPr>
    </w:lvl>
    <w:lvl w:ilvl="3" w:tplc="32E26C7E">
      <w:start w:val="1"/>
      <w:numFmt w:val="upperLetter"/>
      <w:lvlText w:val="%4."/>
      <w:lvlJc w:val="left"/>
      <w:pPr>
        <w:tabs>
          <w:tab w:val="num" w:pos="3240"/>
        </w:tabs>
        <w:ind w:left="3240" w:hanging="360"/>
      </w:pPr>
      <w:rPr>
        <w:rFonts w:asciiTheme="minorHAnsi" w:hAnsiTheme="minorHAnsi" w:cstheme="minorHAnsi" w:hint="default"/>
        <w:sz w:val="22"/>
      </w:rPr>
    </w:lvl>
    <w:lvl w:ilvl="4" w:tplc="00841FA6">
      <w:start w:val="7"/>
      <w:numFmt w:val="decimal"/>
      <w:lvlText w:val="%5"/>
      <w:lvlJc w:val="left"/>
      <w:pPr>
        <w:ind w:left="3960" w:hanging="360"/>
      </w:pPr>
      <w:rPr>
        <w:rFonts w:hint="default"/>
      </w:rPr>
    </w:lvl>
    <w:lvl w:ilvl="5" w:tplc="EDE03C86">
      <w:start w:val="2"/>
      <w:numFmt w:val="upperLetter"/>
      <w:lvlText w:val="%6&gt;"/>
      <w:lvlJc w:val="left"/>
      <w:pPr>
        <w:ind w:left="4860" w:hanging="360"/>
      </w:pPr>
      <w:rPr>
        <w:rFonts w:hint="default"/>
      </w:r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6" w15:restartNumberingAfterBreak="0">
    <w:nsid w:val="7F6941F0"/>
    <w:multiLevelType w:val="hybridMultilevel"/>
    <w:tmpl w:val="D07A54E4"/>
    <w:lvl w:ilvl="0" w:tplc="E6F85D24">
      <w:start w:val="1"/>
      <w:numFmt w:val="lowerLetter"/>
      <w:lvlText w:val="%1."/>
      <w:lvlJc w:val="left"/>
      <w:pPr>
        <w:ind w:left="1350" w:hanging="360"/>
      </w:pPr>
      <w:rPr>
        <w:rFonts w:hint="default"/>
        <w:b w:val="0"/>
        <w:i w:val="0"/>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7F9E163D"/>
    <w:multiLevelType w:val="hybridMultilevel"/>
    <w:tmpl w:val="173836A8"/>
    <w:lvl w:ilvl="0" w:tplc="54D60CD2">
      <w:start w:val="2"/>
      <w:numFmt w:val="upperLetter"/>
      <w:lvlText w:val="%1."/>
      <w:lvlJc w:val="left"/>
      <w:pPr>
        <w:tabs>
          <w:tab w:val="num" w:pos="360"/>
        </w:tabs>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0598409">
    <w:abstractNumId w:val="17"/>
  </w:num>
  <w:num w:numId="2" w16cid:durableId="129329815">
    <w:abstractNumId w:val="0"/>
  </w:num>
  <w:num w:numId="3" w16cid:durableId="862017298">
    <w:abstractNumId w:val="26"/>
  </w:num>
  <w:num w:numId="4" w16cid:durableId="677805096">
    <w:abstractNumId w:val="39"/>
  </w:num>
  <w:num w:numId="5" w16cid:durableId="173419606">
    <w:abstractNumId w:val="3"/>
  </w:num>
  <w:num w:numId="6" w16cid:durableId="1383824806">
    <w:abstractNumId w:val="13"/>
  </w:num>
  <w:num w:numId="7" w16cid:durableId="932513332">
    <w:abstractNumId w:val="10"/>
  </w:num>
  <w:num w:numId="8" w16cid:durableId="707610329">
    <w:abstractNumId w:val="44"/>
  </w:num>
  <w:num w:numId="9" w16cid:durableId="1900359870">
    <w:abstractNumId w:val="40"/>
  </w:num>
  <w:num w:numId="10" w16cid:durableId="1614559245">
    <w:abstractNumId w:val="47"/>
  </w:num>
  <w:num w:numId="11" w16cid:durableId="991980242">
    <w:abstractNumId w:val="19"/>
  </w:num>
  <w:num w:numId="12" w16cid:durableId="84502449">
    <w:abstractNumId w:val="6"/>
  </w:num>
  <w:num w:numId="13" w16cid:durableId="1191995839">
    <w:abstractNumId w:val="11"/>
  </w:num>
  <w:num w:numId="14" w16cid:durableId="1398625898">
    <w:abstractNumId w:val="38"/>
  </w:num>
  <w:num w:numId="15" w16cid:durableId="1910263632">
    <w:abstractNumId w:val="42"/>
  </w:num>
  <w:num w:numId="16" w16cid:durableId="1781560271">
    <w:abstractNumId w:val="8"/>
  </w:num>
  <w:num w:numId="17" w16cid:durableId="565721429">
    <w:abstractNumId w:val="36"/>
  </w:num>
  <w:num w:numId="18" w16cid:durableId="174853712">
    <w:abstractNumId w:val="18"/>
  </w:num>
  <w:num w:numId="19" w16cid:durableId="1089354669">
    <w:abstractNumId w:val="32"/>
  </w:num>
  <w:num w:numId="20" w16cid:durableId="593126619">
    <w:abstractNumId w:val="24"/>
  </w:num>
  <w:num w:numId="21" w16cid:durableId="1108424384">
    <w:abstractNumId w:val="31"/>
  </w:num>
  <w:num w:numId="22" w16cid:durableId="7292337">
    <w:abstractNumId w:val="35"/>
  </w:num>
  <w:num w:numId="23" w16cid:durableId="1580796820">
    <w:abstractNumId w:val="4"/>
  </w:num>
  <w:num w:numId="24" w16cid:durableId="1733775299">
    <w:abstractNumId w:val="2"/>
  </w:num>
  <w:num w:numId="25" w16cid:durableId="1825075921">
    <w:abstractNumId w:val="15"/>
  </w:num>
  <w:num w:numId="26" w16cid:durableId="2043899982">
    <w:abstractNumId w:val="33"/>
  </w:num>
  <w:num w:numId="27" w16cid:durableId="220529097">
    <w:abstractNumId w:val="34"/>
  </w:num>
  <w:num w:numId="28" w16cid:durableId="1353337811">
    <w:abstractNumId w:val="27"/>
  </w:num>
  <w:num w:numId="29" w16cid:durableId="197738083">
    <w:abstractNumId w:val="29"/>
  </w:num>
  <w:num w:numId="30" w16cid:durableId="565268136">
    <w:abstractNumId w:val="41"/>
  </w:num>
  <w:num w:numId="31" w16cid:durableId="1206943506">
    <w:abstractNumId w:val="9"/>
  </w:num>
  <w:num w:numId="32" w16cid:durableId="1554733312">
    <w:abstractNumId w:val="28"/>
  </w:num>
  <w:num w:numId="33" w16cid:durableId="1832912892">
    <w:abstractNumId w:val="30"/>
  </w:num>
  <w:num w:numId="34" w16cid:durableId="589236463">
    <w:abstractNumId w:val="20"/>
  </w:num>
  <w:num w:numId="35" w16cid:durableId="1680278886">
    <w:abstractNumId w:val="7"/>
  </w:num>
  <w:num w:numId="36" w16cid:durableId="464590724">
    <w:abstractNumId w:val="12"/>
  </w:num>
  <w:num w:numId="37" w16cid:durableId="1077020150">
    <w:abstractNumId w:val="25"/>
  </w:num>
  <w:num w:numId="38" w16cid:durableId="750010877">
    <w:abstractNumId w:val="21"/>
  </w:num>
  <w:num w:numId="39" w16cid:durableId="1293712944">
    <w:abstractNumId w:val="23"/>
  </w:num>
  <w:num w:numId="40" w16cid:durableId="1517496674">
    <w:abstractNumId w:val="22"/>
  </w:num>
  <w:num w:numId="41" w16cid:durableId="390617116">
    <w:abstractNumId w:val="5"/>
  </w:num>
  <w:num w:numId="42" w16cid:durableId="612245734">
    <w:abstractNumId w:val="46"/>
  </w:num>
  <w:num w:numId="43" w16cid:durableId="1671445802">
    <w:abstractNumId w:val="43"/>
  </w:num>
  <w:num w:numId="44" w16cid:durableId="44524125">
    <w:abstractNumId w:val="1"/>
  </w:num>
  <w:num w:numId="45" w16cid:durableId="2138985115">
    <w:abstractNumId w:val="45"/>
  </w:num>
  <w:num w:numId="46" w16cid:durableId="1805660990">
    <w:abstractNumId w:val="16"/>
  </w:num>
  <w:num w:numId="47" w16cid:durableId="88744058">
    <w:abstractNumId w:val="37"/>
  </w:num>
  <w:num w:numId="48" w16cid:durableId="39081520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8" w:dllVersion="513"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1D"/>
    <w:rsid w:val="00000257"/>
    <w:rsid w:val="00003E26"/>
    <w:rsid w:val="00003F1C"/>
    <w:rsid w:val="00004A12"/>
    <w:rsid w:val="0000754C"/>
    <w:rsid w:val="00007978"/>
    <w:rsid w:val="00011EB8"/>
    <w:rsid w:val="00012ED7"/>
    <w:rsid w:val="0001374C"/>
    <w:rsid w:val="0001500F"/>
    <w:rsid w:val="000175E8"/>
    <w:rsid w:val="00017804"/>
    <w:rsid w:val="000220B6"/>
    <w:rsid w:val="00024B7C"/>
    <w:rsid w:val="0002665F"/>
    <w:rsid w:val="000277A5"/>
    <w:rsid w:val="0003023D"/>
    <w:rsid w:val="00033D0D"/>
    <w:rsid w:val="00035B6A"/>
    <w:rsid w:val="000401ED"/>
    <w:rsid w:val="00042759"/>
    <w:rsid w:val="00045E12"/>
    <w:rsid w:val="00050606"/>
    <w:rsid w:val="00051718"/>
    <w:rsid w:val="00054FB1"/>
    <w:rsid w:val="0005507A"/>
    <w:rsid w:val="00055B68"/>
    <w:rsid w:val="00056050"/>
    <w:rsid w:val="0005608C"/>
    <w:rsid w:val="00056F91"/>
    <w:rsid w:val="0005734F"/>
    <w:rsid w:val="00057676"/>
    <w:rsid w:val="00060F75"/>
    <w:rsid w:val="0006149B"/>
    <w:rsid w:val="00061F99"/>
    <w:rsid w:val="000647DC"/>
    <w:rsid w:val="0006546E"/>
    <w:rsid w:val="000724FF"/>
    <w:rsid w:val="000725F0"/>
    <w:rsid w:val="000738C0"/>
    <w:rsid w:val="00073BF0"/>
    <w:rsid w:val="00076A2F"/>
    <w:rsid w:val="00076D86"/>
    <w:rsid w:val="00080269"/>
    <w:rsid w:val="00080A1A"/>
    <w:rsid w:val="00082C0A"/>
    <w:rsid w:val="0008322E"/>
    <w:rsid w:val="00083FBF"/>
    <w:rsid w:val="0008522B"/>
    <w:rsid w:val="0008761D"/>
    <w:rsid w:val="000877A1"/>
    <w:rsid w:val="00093538"/>
    <w:rsid w:val="00093983"/>
    <w:rsid w:val="000951DA"/>
    <w:rsid w:val="00095BBB"/>
    <w:rsid w:val="00097BAC"/>
    <w:rsid w:val="000A2408"/>
    <w:rsid w:val="000A2ECD"/>
    <w:rsid w:val="000A41AC"/>
    <w:rsid w:val="000A5DEE"/>
    <w:rsid w:val="000A7D8E"/>
    <w:rsid w:val="000B31A4"/>
    <w:rsid w:val="000B4394"/>
    <w:rsid w:val="000B4E81"/>
    <w:rsid w:val="000B5CCF"/>
    <w:rsid w:val="000B77DA"/>
    <w:rsid w:val="000B7AA9"/>
    <w:rsid w:val="000C13FC"/>
    <w:rsid w:val="000C373A"/>
    <w:rsid w:val="000C613B"/>
    <w:rsid w:val="000C6642"/>
    <w:rsid w:val="000C6DC2"/>
    <w:rsid w:val="000C7839"/>
    <w:rsid w:val="000C7E36"/>
    <w:rsid w:val="000D0BCC"/>
    <w:rsid w:val="000D15ED"/>
    <w:rsid w:val="000D2E9E"/>
    <w:rsid w:val="000D3A79"/>
    <w:rsid w:val="000D3E34"/>
    <w:rsid w:val="000D4C20"/>
    <w:rsid w:val="000D6372"/>
    <w:rsid w:val="000D7E87"/>
    <w:rsid w:val="000E0104"/>
    <w:rsid w:val="000E0979"/>
    <w:rsid w:val="000E1659"/>
    <w:rsid w:val="000E1F46"/>
    <w:rsid w:val="000E2663"/>
    <w:rsid w:val="000E345F"/>
    <w:rsid w:val="000E3E1E"/>
    <w:rsid w:val="000E564D"/>
    <w:rsid w:val="000E60F3"/>
    <w:rsid w:val="000E6A2F"/>
    <w:rsid w:val="000E72B8"/>
    <w:rsid w:val="000E7374"/>
    <w:rsid w:val="000F0B8E"/>
    <w:rsid w:val="000F199D"/>
    <w:rsid w:val="000F549E"/>
    <w:rsid w:val="000F55E4"/>
    <w:rsid w:val="000F5C9A"/>
    <w:rsid w:val="000F64C4"/>
    <w:rsid w:val="000F7AA9"/>
    <w:rsid w:val="00100C28"/>
    <w:rsid w:val="001035AC"/>
    <w:rsid w:val="00105195"/>
    <w:rsid w:val="00105F12"/>
    <w:rsid w:val="00106A8F"/>
    <w:rsid w:val="00106E0C"/>
    <w:rsid w:val="001125BE"/>
    <w:rsid w:val="0011673B"/>
    <w:rsid w:val="00122047"/>
    <w:rsid w:val="00122EAE"/>
    <w:rsid w:val="001247C5"/>
    <w:rsid w:val="0012501B"/>
    <w:rsid w:val="001259E2"/>
    <w:rsid w:val="00126328"/>
    <w:rsid w:val="0012782F"/>
    <w:rsid w:val="001312D7"/>
    <w:rsid w:val="00135FE1"/>
    <w:rsid w:val="00141E12"/>
    <w:rsid w:val="00143186"/>
    <w:rsid w:val="0014352E"/>
    <w:rsid w:val="00144BED"/>
    <w:rsid w:val="001462F2"/>
    <w:rsid w:val="00147C39"/>
    <w:rsid w:val="0015086A"/>
    <w:rsid w:val="001530C7"/>
    <w:rsid w:val="00155DE6"/>
    <w:rsid w:val="00156C89"/>
    <w:rsid w:val="00157673"/>
    <w:rsid w:val="00157EA7"/>
    <w:rsid w:val="00160ADB"/>
    <w:rsid w:val="0016388F"/>
    <w:rsid w:val="00163AB1"/>
    <w:rsid w:val="00163CA7"/>
    <w:rsid w:val="00163E76"/>
    <w:rsid w:val="00163F9B"/>
    <w:rsid w:val="0016792E"/>
    <w:rsid w:val="00170A2C"/>
    <w:rsid w:val="00170D6C"/>
    <w:rsid w:val="00171FFF"/>
    <w:rsid w:val="0017340F"/>
    <w:rsid w:val="00176D02"/>
    <w:rsid w:val="0018296D"/>
    <w:rsid w:val="00183073"/>
    <w:rsid w:val="00184051"/>
    <w:rsid w:val="0018406D"/>
    <w:rsid w:val="00185322"/>
    <w:rsid w:val="001861D4"/>
    <w:rsid w:val="001873D5"/>
    <w:rsid w:val="001920B8"/>
    <w:rsid w:val="00193A8C"/>
    <w:rsid w:val="001946CA"/>
    <w:rsid w:val="0019772A"/>
    <w:rsid w:val="001A056E"/>
    <w:rsid w:val="001A2CFB"/>
    <w:rsid w:val="001A33E2"/>
    <w:rsid w:val="001A4A2B"/>
    <w:rsid w:val="001B0437"/>
    <w:rsid w:val="001B2A36"/>
    <w:rsid w:val="001B32EA"/>
    <w:rsid w:val="001B32F0"/>
    <w:rsid w:val="001B44C3"/>
    <w:rsid w:val="001B4F84"/>
    <w:rsid w:val="001B66E6"/>
    <w:rsid w:val="001B74C4"/>
    <w:rsid w:val="001C02FD"/>
    <w:rsid w:val="001C0924"/>
    <w:rsid w:val="001C2689"/>
    <w:rsid w:val="001C31CE"/>
    <w:rsid w:val="001C32EE"/>
    <w:rsid w:val="001C4124"/>
    <w:rsid w:val="001C4A26"/>
    <w:rsid w:val="001C6FFB"/>
    <w:rsid w:val="001D10CF"/>
    <w:rsid w:val="001D1850"/>
    <w:rsid w:val="001D1961"/>
    <w:rsid w:val="001D35F1"/>
    <w:rsid w:val="001D413B"/>
    <w:rsid w:val="001E2607"/>
    <w:rsid w:val="001E412D"/>
    <w:rsid w:val="001E4A63"/>
    <w:rsid w:val="001E4F62"/>
    <w:rsid w:val="001E6CE5"/>
    <w:rsid w:val="001F0DAE"/>
    <w:rsid w:val="001F0EFF"/>
    <w:rsid w:val="001F3FF7"/>
    <w:rsid w:val="001F5F39"/>
    <w:rsid w:val="001F60A3"/>
    <w:rsid w:val="001F6AF4"/>
    <w:rsid w:val="0020016C"/>
    <w:rsid w:val="00200205"/>
    <w:rsid w:val="00201243"/>
    <w:rsid w:val="002018FA"/>
    <w:rsid w:val="002029C0"/>
    <w:rsid w:val="0020334A"/>
    <w:rsid w:val="0020442C"/>
    <w:rsid w:val="00204E3F"/>
    <w:rsid w:val="0021020E"/>
    <w:rsid w:val="002104B4"/>
    <w:rsid w:val="00211379"/>
    <w:rsid w:val="0021143A"/>
    <w:rsid w:val="002116DF"/>
    <w:rsid w:val="0021347E"/>
    <w:rsid w:val="00214E0B"/>
    <w:rsid w:val="00216F9E"/>
    <w:rsid w:val="0022135F"/>
    <w:rsid w:val="00221644"/>
    <w:rsid w:val="00221E81"/>
    <w:rsid w:val="002234D8"/>
    <w:rsid w:val="002238AB"/>
    <w:rsid w:val="00225B83"/>
    <w:rsid w:val="00225E91"/>
    <w:rsid w:val="00226C09"/>
    <w:rsid w:val="00226E70"/>
    <w:rsid w:val="00231CEB"/>
    <w:rsid w:val="00233CEF"/>
    <w:rsid w:val="00235F5F"/>
    <w:rsid w:val="002361D1"/>
    <w:rsid w:val="002404E8"/>
    <w:rsid w:val="002446AE"/>
    <w:rsid w:val="00244BB2"/>
    <w:rsid w:val="00246A3B"/>
    <w:rsid w:val="002473C4"/>
    <w:rsid w:val="00247AE0"/>
    <w:rsid w:val="00254184"/>
    <w:rsid w:val="002551FC"/>
    <w:rsid w:val="0025730B"/>
    <w:rsid w:val="00257B99"/>
    <w:rsid w:val="002667F2"/>
    <w:rsid w:val="002709DB"/>
    <w:rsid w:val="00271862"/>
    <w:rsid w:val="00271B0B"/>
    <w:rsid w:val="00272D59"/>
    <w:rsid w:val="0027640F"/>
    <w:rsid w:val="00276512"/>
    <w:rsid w:val="00276877"/>
    <w:rsid w:val="002769F1"/>
    <w:rsid w:val="0027789D"/>
    <w:rsid w:val="00277E05"/>
    <w:rsid w:val="002817B5"/>
    <w:rsid w:val="00284603"/>
    <w:rsid w:val="00286191"/>
    <w:rsid w:val="00287FDD"/>
    <w:rsid w:val="00290B03"/>
    <w:rsid w:val="002915E8"/>
    <w:rsid w:val="00292481"/>
    <w:rsid w:val="00293070"/>
    <w:rsid w:val="002939DE"/>
    <w:rsid w:val="00294ABE"/>
    <w:rsid w:val="002963C0"/>
    <w:rsid w:val="0029681B"/>
    <w:rsid w:val="00296D75"/>
    <w:rsid w:val="002A3A71"/>
    <w:rsid w:val="002A403C"/>
    <w:rsid w:val="002A5C06"/>
    <w:rsid w:val="002A7E10"/>
    <w:rsid w:val="002B04A9"/>
    <w:rsid w:val="002B1CAB"/>
    <w:rsid w:val="002B3B55"/>
    <w:rsid w:val="002B6E34"/>
    <w:rsid w:val="002B7A3A"/>
    <w:rsid w:val="002C0D47"/>
    <w:rsid w:val="002C1480"/>
    <w:rsid w:val="002C1981"/>
    <w:rsid w:val="002C2402"/>
    <w:rsid w:val="002C5016"/>
    <w:rsid w:val="002C6E72"/>
    <w:rsid w:val="002D07C9"/>
    <w:rsid w:val="002D21A2"/>
    <w:rsid w:val="002D32D4"/>
    <w:rsid w:val="002D4FBB"/>
    <w:rsid w:val="002D6575"/>
    <w:rsid w:val="002D700A"/>
    <w:rsid w:val="002D7C93"/>
    <w:rsid w:val="002D7DE8"/>
    <w:rsid w:val="002E27D3"/>
    <w:rsid w:val="002E5849"/>
    <w:rsid w:val="002E5E73"/>
    <w:rsid w:val="002F315B"/>
    <w:rsid w:val="002F4C46"/>
    <w:rsid w:val="002F6AF3"/>
    <w:rsid w:val="002F705A"/>
    <w:rsid w:val="00300CF8"/>
    <w:rsid w:val="00301E51"/>
    <w:rsid w:val="00301FA1"/>
    <w:rsid w:val="00303898"/>
    <w:rsid w:val="0030720D"/>
    <w:rsid w:val="00310144"/>
    <w:rsid w:val="00310FC5"/>
    <w:rsid w:val="003121F5"/>
    <w:rsid w:val="003133A1"/>
    <w:rsid w:val="00316F09"/>
    <w:rsid w:val="0031752B"/>
    <w:rsid w:val="00317C33"/>
    <w:rsid w:val="003201DE"/>
    <w:rsid w:val="003215A3"/>
    <w:rsid w:val="00322678"/>
    <w:rsid w:val="00323831"/>
    <w:rsid w:val="00323BCB"/>
    <w:rsid w:val="003301C0"/>
    <w:rsid w:val="00330E3F"/>
    <w:rsid w:val="00331F1B"/>
    <w:rsid w:val="00336616"/>
    <w:rsid w:val="00340D1A"/>
    <w:rsid w:val="00340D54"/>
    <w:rsid w:val="00342564"/>
    <w:rsid w:val="003440F6"/>
    <w:rsid w:val="00345DF9"/>
    <w:rsid w:val="00346E6A"/>
    <w:rsid w:val="0034719B"/>
    <w:rsid w:val="003561F8"/>
    <w:rsid w:val="003569B7"/>
    <w:rsid w:val="00356B5A"/>
    <w:rsid w:val="00357DF4"/>
    <w:rsid w:val="00360DD6"/>
    <w:rsid w:val="00360EFA"/>
    <w:rsid w:val="003610EF"/>
    <w:rsid w:val="00364153"/>
    <w:rsid w:val="0036556B"/>
    <w:rsid w:val="003655E0"/>
    <w:rsid w:val="00370944"/>
    <w:rsid w:val="00370BE0"/>
    <w:rsid w:val="0037239A"/>
    <w:rsid w:val="00372922"/>
    <w:rsid w:val="00374693"/>
    <w:rsid w:val="0037637B"/>
    <w:rsid w:val="003765AA"/>
    <w:rsid w:val="00376F00"/>
    <w:rsid w:val="0037749E"/>
    <w:rsid w:val="0038132B"/>
    <w:rsid w:val="00381716"/>
    <w:rsid w:val="00381F84"/>
    <w:rsid w:val="003854C6"/>
    <w:rsid w:val="00385E84"/>
    <w:rsid w:val="003869F8"/>
    <w:rsid w:val="00386DFF"/>
    <w:rsid w:val="003919C9"/>
    <w:rsid w:val="00391C0B"/>
    <w:rsid w:val="00391EC0"/>
    <w:rsid w:val="003921D9"/>
    <w:rsid w:val="00393AAE"/>
    <w:rsid w:val="00395FFD"/>
    <w:rsid w:val="003962C8"/>
    <w:rsid w:val="003A0B95"/>
    <w:rsid w:val="003A15B5"/>
    <w:rsid w:val="003A2893"/>
    <w:rsid w:val="003A499A"/>
    <w:rsid w:val="003A4DDD"/>
    <w:rsid w:val="003A5227"/>
    <w:rsid w:val="003A62BA"/>
    <w:rsid w:val="003A7076"/>
    <w:rsid w:val="003A7E95"/>
    <w:rsid w:val="003B00C2"/>
    <w:rsid w:val="003B3541"/>
    <w:rsid w:val="003B5B98"/>
    <w:rsid w:val="003B63C7"/>
    <w:rsid w:val="003C24E8"/>
    <w:rsid w:val="003C2586"/>
    <w:rsid w:val="003D0416"/>
    <w:rsid w:val="003D16E9"/>
    <w:rsid w:val="003D647D"/>
    <w:rsid w:val="003E0062"/>
    <w:rsid w:val="003E08A2"/>
    <w:rsid w:val="003E0F3F"/>
    <w:rsid w:val="003E59B1"/>
    <w:rsid w:val="003E645A"/>
    <w:rsid w:val="003E774B"/>
    <w:rsid w:val="003E78A2"/>
    <w:rsid w:val="003E78D1"/>
    <w:rsid w:val="003F0B19"/>
    <w:rsid w:val="003F3592"/>
    <w:rsid w:val="003F4509"/>
    <w:rsid w:val="003F55E9"/>
    <w:rsid w:val="003F5B62"/>
    <w:rsid w:val="003F6AC1"/>
    <w:rsid w:val="0040064B"/>
    <w:rsid w:val="00400FEB"/>
    <w:rsid w:val="00401C8F"/>
    <w:rsid w:val="00403DE8"/>
    <w:rsid w:val="004047F1"/>
    <w:rsid w:val="004068A7"/>
    <w:rsid w:val="00406966"/>
    <w:rsid w:val="00411CF0"/>
    <w:rsid w:val="0041413A"/>
    <w:rsid w:val="00414546"/>
    <w:rsid w:val="004219AE"/>
    <w:rsid w:val="00424E58"/>
    <w:rsid w:val="00425135"/>
    <w:rsid w:val="004253D6"/>
    <w:rsid w:val="004259D4"/>
    <w:rsid w:val="00426EB4"/>
    <w:rsid w:val="004271CB"/>
    <w:rsid w:val="00430BDD"/>
    <w:rsid w:val="00432667"/>
    <w:rsid w:val="00432834"/>
    <w:rsid w:val="00432FC0"/>
    <w:rsid w:val="0043614C"/>
    <w:rsid w:val="0043679D"/>
    <w:rsid w:val="00440C1F"/>
    <w:rsid w:val="00440FC8"/>
    <w:rsid w:val="0044404E"/>
    <w:rsid w:val="004440AF"/>
    <w:rsid w:val="0045076D"/>
    <w:rsid w:val="004519B3"/>
    <w:rsid w:val="00452018"/>
    <w:rsid w:val="00454B85"/>
    <w:rsid w:val="00455F50"/>
    <w:rsid w:val="00460666"/>
    <w:rsid w:val="00461233"/>
    <w:rsid w:val="00463781"/>
    <w:rsid w:val="00466EE4"/>
    <w:rsid w:val="004713A4"/>
    <w:rsid w:val="0047246E"/>
    <w:rsid w:val="00472E3D"/>
    <w:rsid w:val="0047523E"/>
    <w:rsid w:val="004755E2"/>
    <w:rsid w:val="0047645E"/>
    <w:rsid w:val="00480CC0"/>
    <w:rsid w:val="00481786"/>
    <w:rsid w:val="004826EF"/>
    <w:rsid w:val="00485891"/>
    <w:rsid w:val="00487705"/>
    <w:rsid w:val="00490BA5"/>
    <w:rsid w:val="004934EE"/>
    <w:rsid w:val="0049557D"/>
    <w:rsid w:val="00495EAA"/>
    <w:rsid w:val="004968B9"/>
    <w:rsid w:val="00497B0C"/>
    <w:rsid w:val="004A06B2"/>
    <w:rsid w:val="004A0D09"/>
    <w:rsid w:val="004A1230"/>
    <w:rsid w:val="004A307E"/>
    <w:rsid w:val="004A3855"/>
    <w:rsid w:val="004A3DE2"/>
    <w:rsid w:val="004A4E6A"/>
    <w:rsid w:val="004A4FD8"/>
    <w:rsid w:val="004A6B78"/>
    <w:rsid w:val="004B48E2"/>
    <w:rsid w:val="004B6FEC"/>
    <w:rsid w:val="004B7D4D"/>
    <w:rsid w:val="004C2639"/>
    <w:rsid w:val="004C2AF7"/>
    <w:rsid w:val="004C2C12"/>
    <w:rsid w:val="004C2FB3"/>
    <w:rsid w:val="004C335E"/>
    <w:rsid w:val="004C6388"/>
    <w:rsid w:val="004D0421"/>
    <w:rsid w:val="004D1CA3"/>
    <w:rsid w:val="004D1E9D"/>
    <w:rsid w:val="004D20CB"/>
    <w:rsid w:val="004D5FFB"/>
    <w:rsid w:val="004D6398"/>
    <w:rsid w:val="004E2A8A"/>
    <w:rsid w:val="004E7AE4"/>
    <w:rsid w:val="004E7DEC"/>
    <w:rsid w:val="004F2BAB"/>
    <w:rsid w:val="004F4225"/>
    <w:rsid w:val="004F76C4"/>
    <w:rsid w:val="004F7DB3"/>
    <w:rsid w:val="00500134"/>
    <w:rsid w:val="0050567F"/>
    <w:rsid w:val="00505ED2"/>
    <w:rsid w:val="005077B7"/>
    <w:rsid w:val="0051430B"/>
    <w:rsid w:val="00520104"/>
    <w:rsid w:val="00520844"/>
    <w:rsid w:val="005225D3"/>
    <w:rsid w:val="00523390"/>
    <w:rsid w:val="005242A3"/>
    <w:rsid w:val="00525492"/>
    <w:rsid w:val="00526D42"/>
    <w:rsid w:val="005277E4"/>
    <w:rsid w:val="00527E8C"/>
    <w:rsid w:val="00530888"/>
    <w:rsid w:val="005329A1"/>
    <w:rsid w:val="00533A5B"/>
    <w:rsid w:val="00533B68"/>
    <w:rsid w:val="005347CD"/>
    <w:rsid w:val="00535EA6"/>
    <w:rsid w:val="005364E4"/>
    <w:rsid w:val="005365C9"/>
    <w:rsid w:val="0053745D"/>
    <w:rsid w:val="0054430F"/>
    <w:rsid w:val="00544890"/>
    <w:rsid w:val="00546EED"/>
    <w:rsid w:val="0055006B"/>
    <w:rsid w:val="00550D92"/>
    <w:rsid w:val="00551628"/>
    <w:rsid w:val="00552173"/>
    <w:rsid w:val="00553351"/>
    <w:rsid w:val="005538DC"/>
    <w:rsid w:val="00554B94"/>
    <w:rsid w:val="00554EAD"/>
    <w:rsid w:val="0055703D"/>
    <w:rsid w:val="005572B7"/>
    <w:rsid w:val="00561D7A"/>
    <w:rsid w:val="00561EDD"/>
    <w:rsid w:val="00561F6F"/>
    <w:rsid w:val="005620DA"/>
    <w:rsid w:val="00564E42"/>
    <w:rsid w:val="00565052"/>
    <w:rsid w:val="00565D28"/>
    <w:rsid w:val="005672DE"/>
    <w:rsid w:val="00570298"/>
    <w:rsid w:val="005706F8"/>
    <w:rsid w:val="0057249B"/>
    <w:rsid w:val="005733C8"/>
    <w:rsid w:val="005737FB"/>
    <w:rsid w:val="00573939"/>
    <w:rsid w:val="00575333"/>
    <w:rsid w:val="005769F2"/>
    <w:rsid w:val="00577AF1"/>
    <w:rsid w:val="0058358D"/>
    <w:rsid w:val="005860A1"/>
    <w:rsid w:val="005878A9"/>
    <w:rsid w:val="00590151"/>
    <w:rsid w:val="00592492"/>
    <w:rsid w:val="005936DC"/>
    <w:rsid w:val="00594480"/>
    <w:rsid w:val="005944AA"/>
    <w:rsid w:val="00594DC1"/>
    <w:rsid w:val="00595312"/>
    <w:rsid w:val="00595EF7"/>
    <w:rsid w:val="005A06AE"/>
    <w:rsid w:val="005A45B9"/>
    <w:rsid w:val="005A5033"/>
    <w:rsid w:val="005A56F0"/>
    <w:rsid w:val="005A6B89"/>
    <w:rsid w:val="005B00F4"/>
    <w:rsid w:val="005B3DE9"/>
    <w:rsid w:val="005B465E"/>
    <w:rsid w:val="005B4AED"/>
    <w:rsid w:val="005B4BA1"/>
    <w:rsid w:val="005B51A2"/>
    <w:rsid w:val="005B70A3"/>
    <w:rsid w:val="005C0795"/>
    <w:rsid w:val="005C4386"/>
    <w:rsid w:val="005C4972"/>
    <w:rsid w:val="005C4BA4"/>
    <w:rsid w:val="005C516A"/>
    <w:rsid w:val="005C6056"/>
    <w:rsid w:val="005C70F3"/>
    <w:rsid w:val="005D10ED"/>
    <w:rsid w:val="005D2DC4"/>
    <w:rsid w:val="005D3ACE"/>
    <w:rsid w:val="005D7AF5"/>
    <w:rsid w:val="005E035C"/>
    <w:rsid w:val="005E1521"/>
    <w:rsid w:val="005E17F3"/>
    <w:rsid w:val="005E1A67"/>
    <w:rsid w:val="005E1F29"/>
    <w:rsid w:val="005E2895"/>
    <w:rsid w:val="005E2AD1"/>
    <w:rsid w:val="005E2F1C"/>
    <w:rsid w:val="005E2FD6"/>
    <w:rsid w:val="005E3AFE"/>
    <w:rsid w:val="005E689A"/>
    <w:rsid w:val="005E6E7C"/>
    <w:rsid w:val="005E781A"/>
    <w:rsid w:val="005E7B97"/>
    <w:rsid w:val="005F0CED"/>
    <w:rsid w:val="005F399C"/>
    <w:rsid w:val="005F48CF"/>
    <w:rsid w:val="005F4B14"/>
    <w:rsid w:val="005F527B"/>
    <w:rsid w:val="005F5C23"/>
    <w:rsid w:val="005F7033"/>
    <w:rsid w:val="005F74F5"/>
    <w:rsid w:val="00603035"/>
    <w:rsid w:val="0060313E"/>
    <w:rsid w:val="00604CDC"/>
    <w:rsid w:val="006100F4"/>
    <w:rsid w:val="0061050E"/>
    <w:rsid w:val="006106E0"/>
    <w:rsid w:val="00610EB3"/>
    <w:rsid w:val="006134E9"/>
    <w:rsid w:val="00613B74"/>
    <w:rsid w:val="00614A49"/>
    <w:rsid w:val="006154D9"/>
    <w:rsid w:val="00617389"/>
    <w:rsid w:val="00620F99"/>
    <w:rsid w:val="00621B11"/>
    <w:rsid w:val="0062218F"/>
    <w:rsid w:val="0062224C"/>
    <w:rsid w:val="00622D96"/>
    <w:rsid w:val="0063139B"/>
    <w:rsid w:val="0063141B"/>
    <w:rsid w:val="00631C40"/>
    <w:rsid w:val="0063243F"/>
    <w:rsid w:val="006327F5"/>
    <w:rsid w:val="00632B88"/>
    <w:rsid w:val="00635B52"/>
    <w:rsid w:val="006424D0"/>
    <w:rsid w:val="00642AF7"/>
    <w:rsid w:val="00646DBA"/>
    <w:rsid w:val="00647654"/>
    <w:rsid w:val="00651008"/>
    <w:rsid w:val="00652195"/>
    <w:rsid w:val="006521F4"/>
    <w:rsid w:val="00652E12"/>
    <w:rsid w:val="006549FC"/>
    <w:rsid w:val="00655238"/>
    <w:rsid w:val="006553BF"/>
    <w:rsid w:val="0065593A"/>
    <w:rsid w:val="00655F0C"/>
    <w:rsid w:val="00657565"/>
    <w:rsid w:val="00660136"/>
    <w:rsid w:val="00660B27"/>
    <w:rsid w:val="00661C90"/>
    <w:rsid w:val="00664D74"/>
    <w:rsid w:val="00665798"/>
    <w:rsid w:val="00666FAA"/>
    <w:rsid w:val="0067094C"/>
    <w:rsid w:val="00671108"/>
    <w:rsid w:val="00671E5F"/>
    <w:rsid w:val="00674FBC"/>
    <w:rsid w:val="00677449"/>
    <w:rsid w:val="00682E2A"/>
    <w:rsid w:val="0068355F"/>
    <w:rsid w:val="006845BC"/>
    <w:rsid w:val="00684687"/>
    <w:rsid w:val="00684F57"/>
    <w:rsid w:val="0068607D"/>
    <w:rsid w:val="00690DE9"/>
    <w:rsid w:val="0069157A"/>
    <w:rsid w:val="0069199F"/>
    <w:rsid w:val="00691AA9"/>
    <w:rsid w:val="00694A66"/>
    <w:rsid w:val="00694F4A"/>
    <w:rsid w:val="00695572"/>
    <w:rsid w:val="006967B1"/>
    <w:rsid w:val="00696F96"/>
    <w:rsid w:val="0069707F"/>
    <w:rsid w:val="00697EF9"/>
    <w:rsid w:val="006A0A79"/>
    <w:rsid w:val="006B03B5"/>
    <w:rsid w:val="006B0E53"/>
    <w:rsid w:val="006B110A"/>
    <w:rsid w:val="006B163B"/>
    <w:rsid w:val="006B2914"/>
    <w:rsid w:val="006B3453"/>
    <w:rsid w:val="006B5681"/>
    <w:rsid w:val="006B59CB"/>
    <w:rsid w:val="006C161B"/>
    <w:rsid w:val="006C1F13"/>
    <w:rsid w:val="006C25F4"/>
    <w:rsid w:val="006C26DF"/>
    <w:rsid w:val="006C36DF"/>
    <w:rsid w:val="006C3D8E"/>
    <w:rsid w:val="006C44ED"/>
    <w:rsid w:val="006C5087"/>
    <w:rsid w:val="006C535E"/>
    <w:rsid w:val="006C5A75"/>
    <w:rsid w:val="006C6906"/>
    <w:rsid w:val="006C7493"/>
    <w:rsid w:val="006C7A93"/>
    <w:rsid w:val="006D100D"/>
    <w:rsid w:val="006D113A"/>
    <w:rsid w:val="006D28A3"/>
    <w:rsid w:val="006D6B53"/>
    <w:rsid w:val="006D788F"/>
    <w:rsid w:val="006D7EB7"/>
    <w:rsid w:val="006E0E8B"/>
    <w:rsid w:val="006E23D4"/>
    <w:rsid w:val="006E6C0E"/>
    <w:rsid w:val="006F24FF"/>
    <w:rsid w:val="006F46D8"/>
    <w:rsid w:val="0070024B"/>
    <w:rsid w:val="007032B2"/>
    <w:rsid w:val="00705587"/>
    <w:rsid w:val="00707056"/>
    <w:rsid w:val="00707ED2"/>
    <w:rsid w:val="00711A80"/>
    <w:rsid w:val="00712955"/>
    <w:rsid w:val="00712B7B"/>
    <w:rsid w:val="00713547"/>
    <w:rsid w:val="00714274"/>
    <w:rsid w:val="00715B9A"/>
    <w:rsid w:val="00716632"/>
    <w:rsid w:val="0072010A"/>
    <w:rsid w:val="007232AD"/>
    <w:rsid w:val="007238D5"/>
    <w:rsid w:val="00723FE7"/>
    <w:rsid w:val="007240DB"/>
    <w:rsid w:val="00725F4E"/>
    <w:rsid w:val="007269E1"/>
    <w:rsid w:val="007270EA"/>
    <w:rsid w:val="00727532"/>
    <w:rsid w:val="00730E6D"/>
    <w:rsid w:val="007352A9"/>
    <w:rsid w:val="00735C2D"/>
    <w:rsid w:val="00737644"/>
    <w:rsid w:val="007379FA"/>
    <w:rsid w:val="00742512"/>
    <w:rsid w:val="007432B7"/>
    <w:rsid w:val="0074650A"/>
    <w:rsid w:val="00746D2F"/>
    <w:rsid w:val="00747707"/>
    <w:rsid w:val="007528EF"/>
    <w:rsid w:val="00752CFB"/>
    <w:rsid w:val="00754C82"/>
    <w:rsid w:val="0075682F"/>
    <w:rsid w:val="00760972"/>
    <w:rsid w:val="00762FE3"/>
    <w:rsid w:val="00763330"/>
    <w:rsid w:val="00765431"/>
    <w:rsid w:val="00765940"/>
    <w:rsid w:val="0076636E"/>
    <w:rsid w:val="00766690"/>
    <w:rsid w:val="00766CA2"/>
    <w:rsid w:val="00767B83"/>
    <w:rsid w:val="00770122"/>
    <w:rsid w:val="007708C0"/>
    <w:rsid w:val="00772937"/>
    <w:rsid w:val="00773F24"/>
    <w:rsid w:val="00775B00"/>
    <w:rsid w:val="00780E37"/>
    <w:rsid w:val="00781011"/>
    <w:rsid w:val="007811E4"/>
    <w:rsid w:val="007830C7"/>
    <w:rsid w:val="007879CA"/>
    <w:rsid w:val="00787C6C"/>
    <w:rsid w:val="007905C8"/>
    <w:rsid w:val="007910AB"/>
    <w:rsid w:val="00793F40"/>
    <w:rsid w:val="00794CAB"/>
    <w:rsid w:val="0079521A"/>
    <w:rsid w:val="00795391"/>
    <w:rsid w:val="00795D32"/>
    <w:rsid w:val="007973F2"/>
    <w:rsid w:val="007A05F4"/>
    <w:rsid w:val="007A19F2"/>
    <w:rsid w:val="007A2443"/>
    <w:rsid w:val="007A34E8"/>
    <w:rsid w:val="007A398B"/>
    <w:rsid w:val="007A3AE0"/>
    <w:rsid w:val="007A493C"/>
    <w:rsid w:val="007A656A"/>
    <w:rsid w:val="007A762D"/>
    <w:rsid w:val="007B1067"/>
    <w:rsid w:val="007B1DC7"/>
    <w:rsid w:val="007B2E7F"/>
    <w:rsid w:val="007B3D8D"/>
    <w:rsid w:val="007B6333"/>
    <w:rsid w:val="007C0768"/>
    <w:rsid w:val="007C0CF0"/>
    <w:rsid w:val="007C0CF1"/>
    <w:rsid w:val="007C4FE4"/>
    <w:rsid w:val="007C5130"/>
    <w:rsid w:val="007C52AA"/>
    <w:rsid w:val="007C54E6"/>
    <w:rsid w:val="007C57A9"/>
    <w:rsid w:val="007C6499"/>
    <w:rsid w:val="007C73CE"/>
    <w:rsid w:val="007C7A32"/>
    <w:rsid w:val="007D1B03"/>
    <w:rsid w:val="007D20A7"/>
    <w:rsid w:val="007D3D04"/>
    <w:rsid w:val="007D7E2C"/>
    <w:rsid w:val="007E242A"/>
    <w:rsid w:val="007E42C5"/>
    <w:rsid w:val="007E4890"/>
    <w:rsid w:val="007F021E"/>
    <w:rsid w:val="007F1DD9"/>
    <w:rsid w:val="007F24E4"/>
    <w:rsid w:val="007F4EC5"/>
    <w:rsid w:val="007F585D"/>
    <w:rsid w:val="007F6994"/>
    <w:rsid w:val="007F69BB"/>
    <w:rsid w:val="007F6A89"/>
    <w:rsid w:val="007F6D7A"/>
    <w:rsid w:val="007F7294"/>
    <w:rsid w:val="0080031E"/>
    <w:rsid w:val="008025C4"/>
    <w:rsid w:val="008036BA"/>
    <w:rsid w:val="00806644"/>
    <w:rsid w:val="0081013E"/>
    <w:rsid w:val="00813248"/>
    <w:rsid w:val="008200EE"/>
    <w:rsid w:val="00821778"/>
    <w:rsid w:val="0082360E"/>
    <w:rsid w:val="00823B9A"/>
    <w:rsid w:val="008270D3"/>
    <w:rsid w:val="00831B10"/>
    <w:rsid w:val="00832185"/>
    <w:rsid w:val="00832792"/>
    <w:rsid w:val="00837AF3"/>
    <w:rsid w:val="00841501"/>
    <w:rsid w:val="008439FC"/>
    <w:rsid w:val="00844355"/>
    <w:rsid w:val="00844430"/>
    <w:rsid w:val="00845A4D"/>
    <w:rsid w:val="00846D5A"/>
    <w:rsid w:val="0084732B"/>
    <w:rsid w:val="00847E7D"/>
    <w:rsid w:val="00850A92"/>
    <w:rsid w:val="008519F6"/>
    <w:rsid w:val="00855510"/>
    <w:rsid w:val="00856EC8"/>
    <w:rsid w:val="00857E68"/>
    <w:rsid w:val="008614CB"/>
    <w:rsid w:val="00862EC7"/>
    <w:rsid w:val="00863634"/>
    <w:rsid w:val="00864E20"/>
    <w:rsid w:val="00865973"/>
    <w:rsid w:val="0086679A"/>
    <w:rsid w:val="008674B6"/>
    <w:rsid w:val="00867FE1"/>
    <w:rsid w:val="00871EF1"/>
    <w:rsid w:val="00874D8D"/>
    <w:rsid w:val="00875D9C"/>
    <w:rsid w:val="00875E0F"/>
    <w:rsid w:val="00876A67"/>
    <w:rsid w:val="00877BB2"/>
    <w:rsid w:val="00880E26"/>
    <w:rsid w:val="00880FFF"/>
    <w:rsid w:val="00882E17"/>
    <w:rsid w:val="00883E6D"/>
    <w:rsid w:val="008847AF"/>
    <w:rsid w:val="008859AE"/>
    <w:rsid w:val="00887698"/>
    <w:rsid w:val="00892901"/>
    <w:rsid w:val="008935A7"/>
    <w:rsid w:val="008A1377"/>
    <w:rsid w:val="008A2604"/>
    <w:rsid w:val="008A3299"/>
    <w:rsid w:val="008A4660"/>
    <w:rsid w:val="008A4CAA"/>
    <w:rsid w:val="008A5937"/>
    <w:rsid w:val="008A624A"/>
    <w:rsid w:val="008B3990"/>
    <w:rsid w:val="008B4A25"/>
    <w:rsid w:val="008B5103"/>
    <w:rsid w:val="008B6511"/>
    <w:rsid w:val="008B727F"/>
    <w:rsid w:val="008C04FE"/>
    <w:rsid w:val="008C0686"/>
    <w:rsid w:val="008C28E5"/>
    <w:rsid w:val="008C4E86"/>
    <w:rsid w:val="008C5EAA"/>
    <w:rsid w:val="008C7317"/>
    <w:rsid w:val="008C75C0"/>
    <w:rsid w:val="008D131B"/>
    <w:rsid w:val="008D24E8"/>
    <w:rsid w:val="008D4439"/>
    <w:rsid w:val="008D4DC6"/>
    <w:rsid w:val="008D6810"/>
    <w:rsid w:val="008E2926"/>
    <w:rsid w:val="008E3F78"/>
    <w:rsid w:val="008E438F"/>
    <w:rsid w:val="008E45B8"/>
    <w:rsid w:val="008E49ED"/>
    <w:rsid w:val="008E4A88"/>
    <w:rsid w:val="008E53EA"/>
    <w:rsid w:val="008E5AFB"/>
    <w:rsid w:val="008E5BDF"/>
    <w:rsid w:val="008E7966"/>
    <w:rsid w:val="008F1C68"/>
    <w:rsid w:val="008F2E73"/>
    <w:rsid w:val="008F3E86"/>
    <w:rsid w:val="008F6317"/>
    <w:rsid w:val="008F70E4"/>
    <w:rsid w:val="008F727C"/>
    <w:rsid w:val="008F781F"/>
    <w:rsid w:val="008F7966"/>
    <w:rsid w:val="0090005E"/>
    <w:rsid w:val="00900797"/>
    <w:rsid w:val="0090128F"/>
    <w:rsid w:val="00902A4D"/>
    <w:rsid w:val="0090332A"/>
    <w:rsid w:val="009067A4"/>
    <w:rsid w:val="00912FA9"/>
    <w:rsid w:val="00917AAC"/>
    <w:rsid w:val="00917D52"/>
    <w:rsid w:val="0092261D"/>
    <w:rsid w:val="00923273"/>
    <w:rsid w:val="0092647C"/>
    <w:rsid w:val="00932F7A"/>
    <w:rsid w:val="00933740"/>
    <w:rsid w:val="00934D7A"/>
    <w:rsid w:val="0093536D"/>
    <w:rsid w:val="00935560"/>
    <w:rsid w:val="0093659C"/>
    <w:rsid w:val="009408F0"/>
    <w:rsid w:val="00940E2B"/>
    <w:rsid w:val="00941806"/>
    <w:rsid w:val="00941AA6"/>
    <w:rsid w:val="009436E3"/>
    <w:rsid w:val="00943F7E"/>
    <w:rsid w:val="009447D3"/>
    <w:rsid w:val="009467DF"/>
    <w:rsid w:val="00947C69"/>
    <w:rsid w:val="00947D1F"/>
    <w:rsid w:val="00950A20"/>
    <w:rsid w:val="00952490"/>
    <w:rsid w:val="0095294D"/>
    <w:rsid w:val="00955434"/>
    <w:rsid w:val="00955457"/>
    <w:rsid w:val="009565B7"/>
    <w:rsid w:val="00961504"/>
    <w:rsid w:val="009633DE"/>
    <w:rsid w:val="00970565"/>
    <w:rsid w:val="009708F9"/>
    <w:rsid w:val="00971134"/>
    <w:rsid w:val="009715A3"/>
    <w:rsid w:val="009720E6"/>
    <w:rsid w:val="00972778"/>
    <w:rsid w:val="009734BD"/>
    <w:rsid w:val="00974B22"/>
    <w:rsid w:val="009753DF"/>
    <w:rsid w:val="0097729F"/>
    <w:rsid w:val="00980AF6"/>
    <w:rsid w:val="00982CB8"/>
    <w:rsid w:val="0098363F"/>
    <w:rsid w:val="0098466C"/>
    <w:rsid w:val="00985730"/>
    <w:rsid w:val="00986E50"/>
    <w:rsid w:val="00990096"/>
    <w:rsid w:val="00991126"/>
    <w:rsid w:val="00991733"/>
    <w:rsid w:val="00993265"/>
    <w:rsid w:val="00993B4D"/>
    <w:rsid w:val="0099408B"/>
    <w:rsid w:val="009945E0"/>
    <w:rsid w:val="009959DC"/>
    <w:rsid w:val="00996181"/>
    <w:rsid w:val="00996D88"/>
    <w:rsid w:val="00997E5B"/>
    <w:rsid w:val="00997E8C"/>
    <w:rsid w:val="009A1A09"/>
    <w:rsid w:val="009A2561"/>
    <w:rsid w:val="009A26B6"/>
    <w:rsid w:val="009A4D7F"/>
    <w:rsid w:val="009A68FB"/>
    <w:rsid w:val="009A7914"/>
    <w:rsid w:val="009B0F10"/>
    <w:rsid w:val="009B3BD3"/>
    <w:rsid w:val="009B3EEF"/>
    <w:rsid w:val="009B4E57"/>
    <w:rsid w:val="009B6EEA"/>
    <w:rsid w:val="009B738E"/>
    <w:rsid w:val="009C09A7"/>
    <w:rsid w:val="009C09FB"/>
    <w:rsid w:val="009C1547"/>
    <w:rsid w:val="009C3AFD"/>
    <w:rsid w:val="009C3E76"/>
    <w:rsid w:val="009C68DA"/>
    <w:rsid w:val="009D0D4A"/>
    <w:rsid w:val="009D112B"/>
    <w:rsid w:val="009D214F"/>
    <w:rsid w:val="009D3D65"/>
    <w:rsid w:val="009D6EC0"/>
    <w:rsid w:val="009D725B"/>
    <w:rsid w:val="009D73B9"/>
    <w:rsid w:val="009D76CB"/>
    <w:rsid w:val="009D7CD1"/>
    <w:rsid w:val="009E05F8"/>
    <w:rsid w:val="009E113D"/>
    <w:rsid w:val="009E47EB"/>
    <w:rsid w:val="009E52BB"/>
    <w:rsid w:val="009E592A"/>
    <w:rsid w:val="009E62D1"/>
    <w:rsid w:val="009E64B5"/>
    <w:rsid w:val="009E695C"/>
    <w:rsid w:val="009F2096"/>
    <w:rsid w:val="009F299D"/>
    <w:rsid w:val="009F7BB3"/>
    <w:rsid w:val="00A00F2C"/>
    <w:rsid w:val="00A011A5"/>
    <w:rsid w:val="00A03265"/>
    <w:rsid w:val="00A03D8D"/>
    <w:rsid w:val="00A0576B"/>
    <w:rsid w:val="00A06923"/>
    <w:rsid w:val="00A06F53"/>
    <w:rsid w:val="00A07A0B"/>
    <w:rsid w:val="00A07C7D"/>
    <w:rsid w:val="00A112B9"/>
    <w:rsid w:val="00A121A0"/>
    <w:rsid w:val="00A13430"/>
    <w:rsid w:val="00A13E02"/>
    <w:rsid w:val="00A14722"/>
    <w:rsid w:val="00A1618A"/>
    <w:rsid w:val="00A20AA5"/>
    <w:rsid w:val="00A21292"/>
    <w:rsid w:val="00A23BFF"/>
    <w:rsid w:val="00A31679"/>
    <w:rsid w:val="00A318EB"/>
    <w:rsid w:val="00A34913"/>
    <w:rsid w:val="00A3512F"/>
    <w:rsid w:val="00A35881"/>
    <w:rsid w:val="00A359C0"/>
    <w:rsid w:val="00A36B32"/>
    <w:rsid w:val="00A373DD"/>
    <w:rsid w:val="00A42F78"/>
    <w:rsid w:val="00A445FB"/>
    <w:rsid w:val="00A45FBD"/>
    <w:rsid w:val="00A4606F"/>
    <w:rsid w:val="00A460B9"/>
    <w:rsid w:val="00A508B0"/>
    <w:rsid w:val="00A50C78"/>
    <w:rsid w:val="00A5173E"/>
    <w:rsid w:val="00A529B5"/>
    <w:rsid w:val="00A53531"/>
    <w:rsid w:val="00A5548A"/>
    <w:rsid w:val="00A5584A"/>
    <w:rsid w:val="00A55889"/>
    <w:rsid w:val="00A562C8"/>
    <w:rsid w:val="00A566E7"/>
    <w:rsid w:val="00A62185"/>
    <w:rsid w:val="00A63A7C"/>
    <w:rsid w:val="00A70CE1"/>
    <w:rsid w:val="00A7147C"/>
    <w:rsid w:val="00A725BC"/>
    <w:rsid w:val="00A74084"/>
    <w:rsid w:val="00A74562"/>
    <w:rsid w:val="00A74727"/>
    <w:rsid w:val="00A74C82"/>
    <w:rsid w:val="00A760C7"/>
    <w:rsid w:val="00A769E1"/>
    <w:rsid w:val="00A827CB"/>
    <w:rsid w:val="00A83937"/>
    <w:rsid w:val="00A84448"/>
    <w:rsid w:val="00A84CE6"/>
    <w:rsid w:val="00A873B1"/>
    <w:rsid w:val="00A9137E"/>
    <w:rsid w:val="00A92C6E"/>
    <w:rsid w:val="00A933AC"/>
    <w:rsid w:val="00A9526F"/>
    <w:rsid w:val="00A962D0"/>
    <w:rsid w:val="00A964FB"/>
    <w:rsid w:val="00A97170"/>
    <w:rsid w:val="00A974E3"/>
    <w:rsid w:val="00AA0909"/>
    <w:rsid w:val="00AA2520"/>
    <w:rsid w:val="00AA36AC"/>
    <w:rsid w:val="00AA38FB"/>
    <w:rsid w:val="00AA5789"/>
    <w:rsid w:val="00AA6E31"/>
    <w:rsid w:val="00AA7978"/>
    <w:rsid w:val="00AA7F5C"/>
    <w:rsid w:val="00AB1724"/>
    <w:rsid w:val="00AB2C2D"/>
    <w:rsid w:val="00AB45A9"/>
    <w:rsid w:val="00AB6535"/>
    <w:rsid w:val="00AB77C7"/>
    <w:rsid w:val="00AC016F"/>
    <w:rsid w:val="00AC0B8F"/>
    <w:rsid w:val="00AC1BF3"/>
    <w:rsid w:val="00AC4441"/>
    <w:rsid w:val="00AC5D46"/>
    <w:rsid w:val="00AC63B0"/>
    <w:rsid w:val="00AC6A8B"/>
    <w:rsid w:val="00AC775A"/>
    <w:rsid w:val="00AC77E3"/>
    <w:rsid w:val="00AD294D"/>
    <w:rsid w:val="00AD4A1F"/>
    <w:rsid w:val="00AD516F"/>
    <w:rsid w:val="00AD730F"/>
    <w:rsid w:val="00AE3C6B"/>
    <w:rsid w:val="00AE6494"/>
    <w:rsid w:val="00AF0BCF"/>
    <w:rsid w:val="00AF28FB"/>
    <w:rsid w:val="00AF2FAC"/>
    <w:rsid w:val="00AF4757"/>
    <w:rsid w:val="00AF4BF1"/>
    <w:rsid w:val="00AF6699"/>
    <w:rsid w:val="00B0112A"/>
    <w:rsid w:val="00B01512"/>
    <w:rsid w:val="00B02A7D"/>
    <w:rsid w:val="00B02E49"/>
    <w:rsid w:val="00B030ED"/>
    <w:rsid w:val="00B07196"/>
    <w:rsid w:val="00B11B22"/>
    <w:rsid w:val="00B12B30"/>
    <w:rsid w:val="00B202B4"/>
    <w:rsid w:val="00B22161"/>
    <w:rsid w:val="00B22DD8"/>
    <w:rsid w:val="00B232F4"/>
    <w:rsid w:val="00B23FB4"/>
    <w:rsid w:val="00B24310"/>
    <w:rsid w:val="00B24FD7"/>
    <w:rsid w:val="00B300B5"/>
    <w:rsid w:val="00B31D0F"/>
    <w:rsid w:val="00B354A5"/>
    <w:rsid w:val="00B35D78"/>
    <w:rsid w:val="00B4007C"/>
    <w:rsid w:val="00B402A1"/>
    <w:rsid w:val="00B40857"/>
    <w:rsid w:val="00B41E80"/>
    <w:rsid w:val="00B41E92"/>
    <w:rsid w:val="00B4201C"/>
    <w:rsid w:val="00B42AD8"/>
    <w:rsid w:val="00B43E06"/>
    <w:rsid w:val="00B448C5"/>
    <w:rsid w:val="00B4663B"/>
    <w:rsid w:val="00B50734"/>
    <w:rsid w:val="00B50A14"/>
    <w:rsid w:val="00B51677"/>
    <w:rsid w:val="00B51CEC"/>
    <w:rsid w:val="00B51CF7"/>
    <w:rsid w:val="00B537BA"/>
    <w:rsid w:val="00B5543A"/>
    <w:rsid w:val="00B55675"/>
    <w:rsid w:val="00B55D63"/>
    <w:rsid w:val="00B56124"/>
    <w:rsid w:val="00B61032"/>
    <w:rsid w:val="00B617EF"/>
    <w:rsid w:val="00B631FA"/>
    <w:rsid w:val="00B63668"/>
    <w:rsid w:val="00B639F1"/>
    <w:rsid w:val="00B6417E"/>
    <w:rsid w:val="00B6429A"/>
    <w:rsid w:val="00B642C9"/>
    <w:rsid w:val="00B64F8C"/>
    <w:rsid w:val="00B70676"/>
    <w:rsid w:val="00B710A9"/>
    <w:rsid w:val="00B7270F"/>
    <w:rsid w:val="00B72820"/>
    <w:rsid w:val="00B73443"/>
    <w:rsid w:val="00B73DA1"/>
    <w:rsid w:val="00B75EF3"/>
    <w:rsid w:val="00B76297"/>
    <w:rsid w:val="00B76D11"/>
    <w:rsid w:val="00B770E4"/>
    <w:rsid w:val="00B7725C"/>
    <w:rsid w:val="00B775A2"/>
    <w:rsid w:val="00B805BC"/>
    <w:rsid w:val="00B815A9"/>
    <w:rsid w:val="00B831EE"/>
    <w:rsid w:val="00B836B9"/>
    <w:rsid w:val="00B8584F"/>
    <w:rsid w:val="00B85950"/>
    <w:rsid w:val="00B8673C"/>
    <w:rsid w:val="00B86D85"/>
    <w:rsid w:val="00B87AC0"/>
    <w:rsid w:val="00B91B78"/>
    <w:rsid w:val="00B92059"/>
    <w:rsid w:val="00B94B51"/>
    <w:rsid w:val="00B95352"/>
    <w:rsid w:val="00B96413"/>
    <w:rsid w:val="00B96AFA"/>
    <w:rsid w:val="00BA1361"/>
    <w:rsid w:val="00BA1D91"/>
    <w:rsid w:val="00BA7137"/>
    <w:rsid w:val="00BA7B13"/>
    <w:rsid w:val="00BB11A3"/>
    <w:rsid w:val="00BB1648"/>
    <w:rsid w:val="00BB1BB3"/>
    <w:rsid w:val="00BB1F96"/>
    <w:rsid w:val="00BB25D8"/>
    <w:rsid w:val="00BB34AB"/>
    <w:rsid w:val="00BB4031"/>
    <w:rsid w:val="00BB49E5"/>
    <w:rsid w:val="00BB57E2"/>
    <w:rsid w:val="00BB6F10"/>
    <w:rsid w:val="00BC0E39"/>
    <w:rsid w:val="00BC2FB3"/>
    <w:rsid w:val="00BC712D"/>
    <w:rsid w:val="00BD1333"/>
    <w:rsid w:val="00BD19AE"/>
    <w:rsid w:val="00BD2B4E"/>
    <w:rsid w:val="00BD472E"/>
    <w:rsid w:val="00BD67D6"/>
    <w:rsid w:val="00BE04E3"/>
    <w:rsid w:val="00BE0FC9"/>
    <w:rsid w:val="00BE1770"/>
    <w:rsid w:val="00BE313E"/>
    <w:rsid w:val="00BE430B"/>
    <w:rsid w:val="00BE6656"/>
    <w:rsid w:val="00BF0B61"/>
    <w:rsid w:val="00BF2129"/>
    <w:rsid w:val="00BF29DC"/>
    <w:rsid w:val="00BF31DA"/>
    <w:rsid w:val="00BF44EF"/>
    <w:rsid w:val="00BF4792"/>
    <w:rsid w:val="00BF5538"/>
    <w:rsid w:val="00BF5775"/>
    <w:rsid w:val="00BF63B2"/>
    <w:rsid w:val="00C00E67"/>
    <w:rsid w:val="00C02066"/>
    <w:rsid w:val="00C042A3"/>
    <w:rsid w:val="00C0469F"/>
    <w:rsid w:val="00C06182"/>
    <w:rsid w:val="00C1002C"/>
    <w:rsid w:val="00C10173"/>
    <w:rsid w:val="00C10275"/>
    <w:rsid w:val="00C12396"/>
    <w:rsid w:val="00C13EC0"/>
    <w:rsid w:val="00C14DA1"/>
    <w:rsid w:val="00C15890"/>
    <w:rsid w:val="00C25F44"/>
    <w:rsid w:val="00C27730"/>
    <w:rsid w:val="00C278D8"/>
    <w:rsid w:val="00C303AE"/>
    <w:rsid w:val="00C32155"/>
    <w:rsid w:val="00C32782"/>
    <w:rsid w:val="00C333C7"/>
    <w:rsid w:val="00C33A17"/>
    <w:rsid w:val="00C34621"/>
    <w:rsid w:val="00C34848"/>
    <w:rsid w:val="00C40F21"/>
    <w:rsid w:val="00C413B8"/>
    <w:rsid w:val="00C42B17"/>
    <w:rsid w:val="00C44312"/>
    <w:rsid w:val="00C457C7"/>
    <w:rsid w:val="00C4655B"/>
    <w:rsid w:val="00C47171"/>
    <w:rsid w:val="00C50577"/>
    <w:rsid w:val="00C51510"/>
    <w:rsid w:val="00C51A34"/>
    <w:rsid w:val="00C53006"/>
    <w:rsid w:val="00C54A62"/>
    <w:rsid w:val="00C54F0E"/>
    <w:rsid w:val="00C552A9"/>
    <w:rsid w:val="00C57DD4"/>
    <w:rsid w:val="00C609F4"/>
    <w:rsid w:val="00C62260"/>
    <w:rsid w:val="00C6300D"/>
    <w:rsid w:val="00C7032F"/>
    <w:rsid w:val="00C70C76"/>
    <w:rsid w:val="00C715E0"/>
    <w:rsid w:val="00C72C9A"/>
    <w:rsid w:val="00C73BF4"/>
    <w:rsid w:val="00C75148"/>
    <w:rsid w:val="00C7580C"/>
    <w:rsid w:val="00C75EA5"/>
    <w:rsid w:val="00C80B52"/>
    <w:rsid w:val="00C80DDD"/>
    <w:rsid w:val="00C81BB9"/>
    <w:rsid w:val="00C8305D"/>
    <w:rsid w:val="00C851C4"/>
    <w:rsid w:val="00C85FC9"/>
    <w:rsid w:val="00C86C40"/>
    <w:rsid w:val="00C929D2"/>
    <w:rsid w:val="00C93628"/>
    <w:rsid w:val="00C93CCC"/>
    <w:rsid w:val="00C94F11"/>
    <w:rsid w:val="00C96826"/>
    <w:rsid w:val="00CA022F"/>
    <w:rsid w:val="00CA06F5"/>
    <w:rsid w:val="00CA1B98"/>
    <w:rsid w:val="00CA1CD7"/>
    <w:rsid w:val="00CA1FFD"/>
    <w:rsid w:val="00CA401D"/>
    <w:rsid w:val="00CA551D"/>
    <w:rsid w:val="00CA5E4E"/>
    <w:rsid w:val="00CA7DBA"/>
    <w:rsid w:val="00CB0365"/>
    <w:rsid w:val="00CB0D02"/>
    <w:rsid w:val="00CB1AEF"/>
    <w:rsid w:val="00CB2A2E"/>
    <w:rsid w:val="00CB3056"/>
    <w:rsid w:val="00CB3DA2"/>
    <w:rsid w:val="00CB4223"/>
    <w:rsid w:val="00CB4BB0"/>
    <w:rsid w:val="00CB710B"/>
    <w:rsid w:val="00CB7625"/>
    <w:rsid w:val="00CB7AC9"/>
    <w:rsid w:val="00CB7D7C"/>
    <w:rsid w:val="00CC03A7"/>
    <w:rsid w:val="00CC06F0"/>
    <w:rsid w:val="00CC0F6D"/>
    <w:rsid w:val="00CC23C2"/>
    <w:rsid w:val="00CC31A5"/>
    <w:rsid w:val="00CC3EEA"/>
    <w:rsid w:val="00CC46DB"/>
    <w:rsid w:val="00CC545A"/>
    <w:rsid w:val="00CC65D5"/>
    <w:rsid w:val="00CC68CE"/>
    <w:rsid w:val="00CC6C9B"/>
    <w:rsid w:val="00CD05DD"/>
    <w:rsid w:val="00CD1A7C"/>
    <w:rsid w:val="00CD38E3"/>
    <w:rsid w:val="00CD4C38"/>
    <w:rsid w:val="00CD5D57"/>
    <w:rsid w:val="00CD6119"/>
    <w:rsid w:val="00CD74EC"/>
    <w:rsid w:val="00CD7F2B"/>
    <w:rsid w:val="00CE0E2E"/>
    <w:rsid w:val="00CE1877"/>
    <w:rsid w:val="00CE1DB5"/>
    <w:rsid w:val="00CE2FA2"/>
    <w:rsid w:val="00CE31A6"/>
    <w:rsid w:val="00CE4FFE"/>
    <w:rsid w:val="00CE6C60"/>
    <w:rsid w:val="00CF026D"/>
    <w:rsid w:val="00CF055E"/>
    <w:rsid w:val="00CF161D"/>
    <w:rsid w:val="00CF1D4C"/>
    <w:rsid w:val="00CF43E3"/>
    <w:rsid w:val="00CF456C"/>
    <w:rsid w:val="00CF7008"/>
    <w:rsid w:val="00CF7392"/>
    <w:rsid w:val="00CF7825"/>
    <w:rsid w:val="00D00150"/>
    <w:rsid w:val="00D014F8"/>
    <w:rsid w:val="00D01886"/>
    <w:rsid w:val="00D04A2B"/>
    <w:rsid w:val="00D05076"/>
    <w:rsid w:val="00D064F6"/>
    <w:rsid w:val="00D06785"/>
    <w:rsid w:val="00D07C1D"/>
    <w:rsid w:val="00D10233"/>
    <w:rsid w:val="00D116DC"/>
    <w:rsid w:val="00D11915"/>
    <w:rsid w:val="00D1292D"/>
    <w:rsid w:val="00D135BB"/>
    <w:rsid w:val="00D14787"/>
    <w:rsid w:val="00D16F75"/>
    <w:rsid w:val="00D20C91"/>
    <w:rsid w:val="00D21276"/>
    <w:rsid w:val="00D25B76"/>
    <w:rsid w:val="00D26762"/>
    <w:rsid w:val="00D318D5"/>
    <w:rsid w:val="00D32B6F"/>
    <w:rsid w:val="00D335C7"/>
    <w:rsid w:val="00D342A0"/>
    <w:rsid w:val="00D34370"/>
    <w:rsid w:val="00D35ABD"/>
    <w:rsid w:val="00D4094B"/>
    <w:rsid w:val="00D442E3"/>
    <w:rsid w:val="00D46891"/>
    <w:rsid w:val="00D474BC"/>
    <w:rsid w:val="00D47B68"/>
    <w:rsid w:val="00D51B16"/>
    <w:rsid w:val="00D52BC0"/>
    <w:rsid w:val="00D56007"/>
    <w:rsid w:val="00D56F93"/>
    <w:rsid w:val="00D61594"/>
    <w:rsid w:val="00D64247"/>
    <w:rsid w:val="00D64CF3"/>
    <w:rsid w:val="00D6501A"/>
    <w:rsid w:val="00D66E11"/>
    <w:rsid w:val="00D72D0E"/>
    <w:rsid w:val="00D73074"/>
    <w:rsid w:val="00D769E2"/>
    <w:rsid w:val="00D76A6A"/>
    <w:rsid w:val="00D77E8D"/>
    <w:rsid w:val="00D801FE"/>
    <w:rsid w:val="00D816BC"/>
    <w:rsid w:val="00D81A23"/>
    <w:rsid w:val="00D84B49"/>
    <w:rsid w:val="00D852F4"/>
    <w:rsid w:val="00D86834"/>
    <w:rsid w:val="00D86962"/>
    <w:rsid w:val="00D870F5"/>
    <w:rsid w:val="00D8727D"/>
    <w:rsid w:val="00D93E2F"/>
    <w:rsid w:val="00D975F2"/>
    <w:rsid w:val="00D97DA4"/>
    <w:rsid w:val="00DA1923"/>
    <w:rsid w:val="00DA4986"/>
    <w:rsid w:val="00DA72BE"/>
    <w:rsid w:val="00DB0C0E"/>
    <w:rsid w:val="00DB1CDA"/>
    <w:rsid w:val="00DB35D9"/>
    <w:rsid w:val="00DB3C0C"/>
    <w:rsid w:val="00DB5942"/>
    <w:rsid w:val="00DB6A63"/>
    <w:rsid w:val="00DC1586"/>
    <w:rsid w:val="00DC3E7D"/>
    <w:rsid w:val="00DC527A"/>
    <w:rsid w:val="00DC5467"/>
    <w:rsid w:val="00DC7377"/>
    <w:rsid w:val="00DD01F3"/>
    <w:rsid w:val="00DD0A72"/>
    <w:rsid w:val="00DD16D7"/>
    <w:rsid w:val="00DD2F0C"/>
    <w:rsid w:val="00DD405C"/>
    <w:rsid w:val="00DD4359"/>
    <w:rsid w:val="00DD4508"/>
    <w:rsid w:val="00DD4B04"/>
    <w:rsid w:val="00DD61DD"/>
    <w:rsid w:val="00DD6235"/>
    <w:rsid w:val="00DD63A5"/>
    <w:rsid w:val="00DD7583"/>
    <w:rsid w:val="00DE2B0F"/>
    <w:rsid w:val="00DE4B42"/>
    <w:rsid w:val="00DE582C"/>
    <w:rsid w:val="00DE7D81"/>
    <w:rsid w:val="00DF28D1"/>
    <w:rsid w:val="00DF3C5D"/>
    <w:rsid w:val="00E016CC"/>
    <w:rsid w:val="00E0279A"/>
    <w:rsid w:val="00E0676E"/>
    <w:rsid w:val="00E07037"/>
    <w:rsid w:val="00E07184"/>
    <w:rsid w:val="00E071DA"/>
    <w:rsid w:val="00E1271A"/>
    <w:rsid w:val="00E167A2"/>
    <w:rsid w:val="00E16D94"/>
    <w:rsid w:val="00E17BA7"/>
    <w:rsid w:val="00E20D4D"/>
    <w:rsid w:val="00E21CCD"/>
    <w:rsid w:val="00E269CA"/>
    <w:rsid w:val="00E26A3F"/>
    <w:rsid w:val="00E3216A"/>
    <w:rsid w:val="00E32C5C"/>
    <w:rsid w:val="00E34260"/>
    <w:rsid w:val="00E35943"/>
    <w:rsid w:val="00E35F77"/>
    <w:rsid w:val="00E36C37"/>
    <w:rsid w:val="00E36FD9"/>
    <w:rsid w:val="00E40230"/>
    <w:rsid w:val="00E46336"/>
    <w:rsid w:val="00E5151D"/>
    <w:rsid w:val="00E54A9F"/>
    <w:rsid w:val="00E54D4C"/>
    <w:rsid w:val="00E55CE7"/>
    <w:rsid w:val="00E61E61"/>
    <w:rsid w:val="00E62055"/>
    <w:rsid w:val="00E630D7"/>
    <w:rsid w:val="00E64672"/>
    <w:rsid w:val="00E64FCF"/>
    <w:rsid w:val="00E6653A"/>
    <w:rsid w:val="00E70541"/>
    <w:rsid w:val="00E713C1"/>
    <w:rsid w:val="00E71988"/>
    <w:rsid w:val="00E72457"/>
    <w:rsid w:val="00E726DF"/>
    <w:rsid w:val="00E74710"/>
    <w:rsid w:val="00E752B0"/>
    <w:rsid w:val="00E770C3"/>
    <w:rsid w:val="00E8102C"/>
    <w:rsid w:val="00E8198D"/>
    <w:rsid w:val="00E84EE9"/>
    <w:rsid w:val="00E855BB"/>
    <w:rsid w:val="00E85EE0"/>
    <w:rsid w:val="00E91C4F"/>
    <w:rsid w:val="00E91CFD"/>
    <w:rsid w:val="00E92AB3"/>
    <w:rsid w:val="00E955D9"/>
    <w:rsid w:val="00E97528"/>
    <w:rsid w:val="00E97795"/>
    <w:rsid w:val="00EA0420"/>
    <w:rsid w:val="00EA19F1"/>
    <w:rsid w:val="00EA2479"/>
    <w:rsid w:val="00EA554A"/>
    <w:rsid w:val="00EA6329"/>
    <w:rsid w:val="00EA6B18"/>
    <w:rsid w:val="00EB0577"/>
    <w:rsid w:val="00EB289D"/>
    <w:rsid w:val="00EB33CE"/>
    <w:rsid w:val="00EB3975"/>
    <w:rsid w:val="00EB4568"/>
    <w:rsid w:val="00EB5207"/>
    <w:rsid w:val="00EB55B0"/>
    <w:rsid w:val="00EB6F02"/>
    <w:rsid w:val="00EC10CB"/>
    <w:rsid w:val="00EC125E"/>
    <w:rsid w:val="00EC2526"/>
    <w:rsid w:val="00EC3750"/>
    <w:rsid w:val="00EC5965"/>
    <w:rsid w:val="00ED4A2A"/>
    <w:rsid w:val="00ED6714"/>
    <w:rsid w:val="00EE12F8"/>
    <w:rsid w:val="00EE3550"/>
    <w:rsid w:val="00EE3AD8"/>
    <w:rsid w:val="00EE75C1"/>
    <w:rsid w:val="00EE79F0"/>
    <w:rsid w:val="00EF0909"/>
    <w:rsid w:val="00EF166B"/>
    <w:rsid w:val="00EF1990"/>
    <w:rsid w:val="00EF2944"/>
    <w:rsid w:val="00EF3589"/>
    <w:rsid w:val="00EF42DB"/>
    <w:rsid w:val="00EF4CE3"/>
    <w:rsid w:val="00EF6749"/>
    <w:rsid w:val="00EF6B41"/>
    <w:rsid w:val="00F007A8"/>
    <w:rsid w:val="00F01BAF"/>
    <w:rsid w:val="00F02742"/>
    <w:rsid w:val="00F028D8"/>
    <w:rsid w:val="00F02AF5"/>
    <w:rsid w:val="00F03E79"/>
    <w:rsid w:val="00F05641"/>
    <w:rsid w:val="00F063BC"/>
    <w:rsid w:val="00F069FE"/>
    <w:rsid w:val="00F06BB4"/>
    <w:rsid w:val="00F06EF4"/>
    <w:rsid w:val="00F10526"/>
    <w:rsid w:val="00F109C7"/>
    <w:rsid w:val="00F10C5A"/>
    <w:rsid w:val="00F11095"/>
    <w:rsid w:val="00F13995"/>
    <w:rsid w:val="00F1621A"/>
    <w:rsid w:val="00F2076F"/>
    <w:rsid w:val="00F20C79"/>
    <w:rsid w:val="00F23198"/>
    <w:rsid w:val="00F23583"/>
    <w:rsid w:val="00F26388"/>
    <w:rsid w:val="00F269CB"/>
    <w:rsid w:val="00F2704A"/>
    <w:rsid w:val="00F308AE"/>
    <w:rsid w:val="00F31BB8"/>
    <w:rsid w:val="00F32AD6"/>
    <w:rsid w:val="00F33375"/>
    <w:rsid w:val="00F33A41"/>
    <w:rsid w:val="00F37D61"/>
    <w:rsid w:val="00F37F3D"/>
    <w:rsid w:val="00F41785"/>
    <w:rsid w:val="00F42D15"/>
    <w:rsid w:val="00F43BE9"/>
    <w:rsid w:val="00F46152"/>
    <w:rsid w:val="00F46863"/>
    <w:rsid w:val="00F4741C"/>
    <w:rsid w:val="00F501FF"/>
    <w:rsid w:val="00F50C82"/>
    <w:rsid w:val="00F52A88"/>
    <w:rsid w:val="00F550A4"/>
    <w:rsid w:val="00F55430"/>
    <w:rsid w:val="00F600F2"/>
    <w:rsid w:val="00F60391"/>
    <w:rsid w:val="00F60906"/>
    <w:rsid w:val="00F6116B"/>
    <w:rsid w:val="00F61171"/>
    <w:rsid w:val="00F6798E"/>
    <w:rsid w:val="00F711B8"/>
    <w:rsid w:val="00F72776"/>
    <w:rsid w:val="00F7376A"/>
    <w:rsid w:val="00F73953"/>
    <w:rsid w:val="00F74ECC"/>
    <w:rsid w:val="00F74EEA"/>
    <w:rsid w:val="00F75735"/>
    <w:rsid w:val="00F7791E"/>
    <w:rsid w:val="00F801C8"/>
    <w:rsid w:val="00F80CD2"/>
    <w:rsid w:val="00F828C1"/>
    <w:rsid w:val="00F82E70"/>
    <w:rsid w:val="00F847CC"/>
    <w:rsid w:val="00F85E48"/>
    <w:rsid w:val="00F86A2B"/>
    <w:rsid w:val="00F940E2"/>
    <w:rsid w:val="00F95E74"/>
    <w:rsid w:val="00F96F7F"/>
    <w:rsid w:val="00F97D86"/>
    <w:rsid w:val="00FA3814"/>
    <w:rsid w:val="00FA6C90"/>
    <w:rsid w:val="00FA762B"/>
    <w:rsid w:val="00FA7A8A"/>
    <w:rsid w:val="00FB0C46"/>
    <w:rsid w:val="00FB1123"/>
    <w:rsid w:val="00FB1CCB"/>
    <w:rsid w:val="00FB2A61"/>
    <w:rsid w:val="00FB2FE6"/>
    <w:rsid w:val="00FB320E"/>
    <w:rsid w:val="00FB5471"/>
    <w:rsid w:val="00FB64D4"/>
    <w:rsid w:val="00FB67B5"/>
    <w:rsid w:val="00FB7708"/>
    <w:rsid w:val="00FC012F"/>
    <w:rsid w:val="00FC2226"/>
    <w:rsid w:val="00FC23E2"/>
    <w:rsid w:val="00FC25C6"/>
    <w:rsid w:val="00FC2FFE"/>
    <w:rsid w:val="00FC3953"/>
    <w:rsid w:val="00FD0EED"/>
    <w:rsid w:val="00FD1464"/>
    <w:rsid w:val="00FD2300"/>
    <w:rsid w:val="00FD32FC"/>
    <w:rsid w:val="00FD4DDE"/>
    <w:rsid w:val="00FD6109"/>
    <w:rsid w:val="00FD6337"/>
    <w:rsid w:val="00FD73C7"/>
    <w:rsid w:val="00FD76C6"/>
    <w:rsid w:val="00FD7C54"/>
    <w:rsid w:val="00FE29CB"/>
    <w:rsid w:val="00FE7301"/>
    <w:rsid w:val="00FE7351"/>
    <w:rsid w:val="00FF0B1C"/>
    <w:rsid w:val="00FF0B76"/>
    <w:rsid w:val="00FF1E9E"/>
    <w:rsid w:val="00FF30AD"/>
    <w:rsid w:val="00FF3880"/>
    <w:rsid w:val="00FF3E8F"/>
    <w:rsid w:val="00FF457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A734D"/>
  <w15:docId w15:val="{9CE93A55-03E3-4812-A9A0-F89893A7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8F9"/>
    <w:rPr>
      <w:rFonts w:ascii="Arial" w:hAnsi="Arial"/>
      <w:sz w:val="22"/>
    </w:rPr>
  </w:style>
  <w:style w:type="paragraph" w:styleId="Heading1">
    <w:name w:val="heading 1"/>
    <w:basedOn w:val="Normal"/>
    <w:next w:val="LeadingNormal"/>
    <w:qFormat/>
    <w:pPr>
      <w:keepNext/>
      <w:pBdr>
        <w:bottom w:val="single" w:sz="6" w:space="3" w:color="auto"/>
      </w:pBdr>
      <w:spacing w:before="720" w:after="60"/>
      <w:outlineLvl w:val="0"/>
    </w:pPr>
    <w:rPr>
      <w:b/>
      <w:smallCaps/>
      <w:kern w:val="28"/>
      <w:sz w:val="36"/>
    </w:rPr>
  </w:style>
  <w:style w:type="paragraph" w:styleId="Heading2">
    <w:name w:val="heading 2"/>
    <w:basedOn w:val="Heading1"/>
    <w:next w:val="LeadingNormal"/>
    <w:qFormat/>
    <w:pPr>
      <w:pBdr>
        <w:bottom w:val="none" w:sz="0" w:space="0" w:color="auto"/>
      </w:pBdr>
      <w:spacing w:before="360"/>
      <w:outlineLvl w:val="1"/>
    </w:pPr>
    <w:rPr>
      <w:sz w:val="32"/>
    </w:rPr>
  </w:style>
  <w:style w:type="paragraph" w:styleId="Heading3">
    <w:name w:val="heading 3"/>
    <w:basedOn w:val="Heading2"/>
    <w:next w:val="LeadingNormal"/>
    <w:qFormat/>
    <w:pPr>
      <w:spacing w:before="240"/>
      <w:outlineLvl w:val="2"/>
    </w:pPr>
    <w:rPr>
      <w:b w:val="0"/>
      <w:i/>
      <w:sz w:val="28"/>
    </w:rPr>
  </w:style>
  <w:style w:type="paragraph" w:styleId="Heading4">
    <w:name w:val="heading 4"/>
    <w:basedOn w:val="Heading3"/>
    <w:next w:val="NormalIndent"/>
    <w:qFormat/>
    <w:pPr>
      <w:spacing w:after="0"/>
      <w:ind w:left="360"/>
      <w:outlineLvl w:val="3"/>
    </w:pPr>
    <w:rPr>
      <w:b/>
      <w:i w:val="0"/>
      <w:sz w:val="24"/>
    </w:rPr>
  </w:style>
  <w:style w:type="paragraph" w:styleId="Heading5">
    <w:name w:val="heading 5"/>
    <w:basedOn w:val="Normal"/>
    <w:next w:val="Normal"/>
    <w:qFormat/>
    <w:pPr>
      <w:keepNext/>
      <w:outlineLvl w:val="4"/>
    </w:pPr>
    <w:rPr>
      <w:rFonts w:ascii="Times New Roman" w:hAnsi="Times New Roman"/>
      <w:sz w:val="24"/>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rFonts w:ascii="Times New Roman" w:hAnsi="Times New Roman"/>
      <w:sz w:val="24"/>
    </w:rPr>
  </w:style>
  <w:style w:type="paragraph" w:styleId="Heading8">
    <w:name w:val="heading 8"/>
    <w:basedOn w:val="Normal"/>
    <w:next w:val="Normal"/>
    <w:qFormat/>
    <w:pPr>
      <w:keepNext/>
      <w:widowControl w:val="0"/>
      <w:tabs>
        <w:tab w:val="left" w:pos="5220"/>
      </w:tabs>
      <w:jc w:val="both"/>
      <w:outlineLvl w:val="7"/>
    </w:pPr>
    <w:rPr>
      <w:rFonts w:ascii="Times New Roman" w:hAnsi="Times New Roman"/>
      <w:sz w:val="24"/>
      <w:lang w:val="en-GB"/>
    </w:rPr>
  </w:style>
  <w:style w:type="paragraph" w:styleId="Heading9">
    <w:name w:val="heading 9"/>
    <w:basedOn w:val="Normal"/>
    <w:next w:val="Normal"/>
    <w:qFormat/>
    <w:pPr>
      <w:keepNext/>
      <w:outlineLvl w:val="8"/>
    </w:pPr>
    <w:rPr>
      <w:rFonts w:ascii="Times New Roman" w:hAnsi="Times New Roman"/>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ingNormal">
    <w:name w:val="Leading Normal"/>
    <w:basedOn w:val="Normal"/>
    <w:pPr>
      <w:spacing w:before="120"/>
    </w:pPr>
  </w:style>
  <w:style w:type="paragraph" w:styleId="NormalIndent">
    <w:name w:val="Normal Indent"/>
    <w:basedOn w:val="Normal"/>
    <w:pPr>
      <w:ind w:left="360" w:firstLine="360"/>
    </w:pPr>
  </w:style>
  <w:style w:type="paragraph" w:styleId="Title">
    <w:name w:val="Title"/>
    <w:basedOn w:val="Normal"/>
    <w:next w:val="LeadingNormal"/>
    <w:qFormat/>
    <w:pPr>
      <w:spacing w:after="240"/>
      <w:jc w:val="center"/>
    </w:pPr>
    <w:rPr>
      <w:b/>
      <w:kern w:val="28"/>
      <w:sz w:val="56"/>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GB"/>
    </w:rPr>
  </w:style>
  <w:style w:type="paragraph" w:customStyle="1" w:styleId="LeadingIndentNormal">
    <w:name w:val="Leading Indent Normal"/>
    <w:basedOn w:val="NormalIndent"/>
    <w:pPr>
      <w:spacing w:before="120"/>
    </w:pPr>
  </w:style>
  <w:style w:type="paragraph" w:styleId="Header">
    <w:name w:val="header"/>
    <w:basedOn w:val="Normal"/>
    <w:link w:val="HeaderChar"/>
    <w:pPr>
      <w:tabs>
        <w:tab w:val="center" w:pos="4320"/>
        <w:tab w:val="right" w:pos="8640"/>
      </w:tabs>
    </w:pPr>
    <w:rPr>
      <w:rFonts w:ascii="Times" w:hAnsi="Times"/>
      <w:sz w:val="20"/>
    </w:rPr>
  </w:style>
  <w:style w:type="paragraph" w:styleId="Footer">
    <w:name w:val="footer"/>
    <w:basedOn w:val="Normal"/>
    <w:pPr>
      <w:tabs>
        <w:tab w:val="center" w:pos="4320"/>
        <w:tab w:val="right" w:pos="8640"/>
      </w:tabs>
    </w:pPr>
    <w:rPr>
      <w:rFonts w:ascii="Times" w:hAnsi="Times"/>
      <w:sz w:val="20"/>
    </w:rPr>
  </w:style>
  <w:style w:type="paragraph" w:styleId="BodyText">
    <w:name w:val="Body Text"/>
    <w:basedOn w:val="Normal"/>
    <w:pPr>
      <w:widowControl w:val="0"/>
      <w:jc w:val="both"/>
    </w:pPr>
    <w:rPr>
      <w:rFonts w:ascii="Times New Roman" w:hAnsi="Times New Roman"/>
      <w:sz w:val="24"/>
      <w:lang w:val="en-GB"/>
    </w:rPr>
  </w:style>
  <w:style w:type="paragraph" w:styleId="BodyText2">
    <w:name w:val="Body Text 2"/>
    <w:basedOn w:val="Normal"/>
    <w:pPr>
      <w:widowControl w:val="0"/>
      <w:jc w:val="both"/>
    </w:pPr>
    <w:rPr>
      <w:rFonts w:ascii="CG Times" w:hAnsi="CG Times"/>
      <w:b/>
      <w:sz w:val="24"/>
      <w:lang w:val="en-GB"/>
    </w:rPr>
  </w:style>
  <w:style w:type="paragraph" w:styleId="BodyText3">
    <w:name w:val="Body Text 3"/>
    <w:basedOn w:val="Normal"/>
    <w:pPr>
      <w:widowControl w:val="0"/>
      <w:tabs>
        <w:tab w:val="left" w:pos="-720"/>
      </w:tabs>
      <w:spacing w:after="58" w:line="227" w:lineRule="auto"/>
      <w:jc w:val="center"/>
    </w:pPr>
    <w:rPr>
      <w:rFonts w:ascii="Times New Roman" w:hAnsi="Times New Roman"/>
      <w:sz w:val="24"/>
      <w:lang w:val="en-GB"/>
    </w:rPr>
  </w:style>
  <w:style w:type="paragraph" w:styleId="CommentText">
    <w:name w:val="annotation text"/>
    <w:basedOn w:val="Normal"/>
    <w:semiHidden/>
    <w:rPr>
      <w:rFonts w:ascii="Times New Roman" w:hAnsi="Times New Roman"/>
      <w:sz w:val="20"/>
    </w:rPr>
  </w:style>
  <w:style w:type="paragraph" w:styleId="BodyTextIndent">
    <w:name w:val="Body Text Indent"/>
    <w:basedOn w:val="Normal"/>
    <w:pPr>
      <w:widowControl w:val="0"/>
      <w:ind w:left="720"/>
      <w:jc w:val="both"/>
    </w:pPr>
    <w:rPr>
      <w:rFonts w:ascii="Calisto MT" w:hAnsi="Calisto MT"/>
      <w:sz w:val="24"/>
      <w:lang w:val="en-GB"/>
    </w:rPr>
  </w:style>
  <w:style w:type="paragraph" w:styleId="BodyTextIndent2">
    <w:name w:val="Body Text Indent 2"/>
    <w:basedOn w:val="Normal"/>
    <w:pPr>
      <w:widowControl w:val="0"/>
      <w:ind w:left="720"/>
      <w:jc w:val="both"/>
    </w:pPr>
    <w:rPr>
      <w:rFonts w:ascii="Tms Rmn" w:hAnsi="Tms Rmn"/>
      <w:i/>
      <w:sz w:val="24"/>
      <w:lang w:val="en-GB"/>
    </w:rPr>
  </w:style>
  <w:style w:type="paragraph" w:styleId="BodyTextIndent3">
    <w:name w:val="Body Text Indent 3"/>
    <w:basedOn w:val="Normal"/>
    <w:pPr>
      <w:widowControl w:val="0"/>
      <w:tabs>
        <w:tab w:val="left" w:pos="-1440"/>
      </w:tabs>
      <w:ind w:left="4320" w:hanging="2160"/>
      <w:jc w:val="both"/>
    </w:pPr>
    <w:rPr>
      <w:rFonts w:ascii="Tms Rmn" w:hAnsi="Tms Rmn"/>
      <w:sz w:val="24"/>
      <w:lang w:val="en-GB"/>
    </w:r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sid w:val="00CD7F2B"/>
    <w:rPr>
      <w:sz w:val="16"/>
      <w:szCs w:val="16"/>
    </w:rPr>
  </w:style>
  <w:style w:type="paragraph" w:styleId="CommentSubject">
    <w:name w:val="annotation subject"/>
    <w:basedOn w:val="CommentText"/>
    <w:next w:val="CommentText"/>
    <w:semiHidden/>
    <w:rsid w:val="00CD7F2B"/>
    <w:rPr>
      <w:rFonts w:ascii="Arial" w:hAnsi="Arial"/>
      <w:b/>
      <w:bCs/>
    </w:rPr>
  </w:style>
  <w:style w:type="paragraph" w:styleId="BalloonText">
    <w:name w:val="Balloon Text"/>
    <w:basedOn w:val="Normal"/>
    <w:semiHidden/>
    <w:rsid w:val="00CD7F2B"/>
    <w:rPr>
      <w:rFonts w:ascii="Tahoma" w:hAnsi="Tahoma" w:cs="Tahoma"/>
      <w:sz w:val="16"/>
      <w:szCs w:val="16"/>
    </w:rPr>
  </w:style>
  <w:style w:type="paragraph" w:styleId="BlockText">
    <w:name w:val="Block Text"/>
    <w:basedOn w:val="Normal"/>
    <w:rsid w:val="00874D8D"/>
    <w:pPr>
      <w:tabs>
        <w:tab w:val="left" w:pos="720"/>
      </w:tabs>
      <w:ind w:left="1440" w:right="144"/>
    </w:pPr>
    <w:rPr>
      <w:rFonts w:ascii="Times New Roman" w:hAnsi="Times New Roman"/>
      <w:sz w:val="28"/>
    </w:rPr>
  </w:style>
  <w:style w:type="paragraph" w:customStyle="1" w:styleId="Standard">
    <w:name w:val="Standard"/>
    <w:rsid w:val="00D47B68"/>
    <w:pPr>
      <w:widowControl w:val="0"/>
    </w:pPr>
    <w:rPr>
      <w:rFonts w:eastAsia="MS Mincho"/>
      <w:sz w:val="24"/>
      <w:szCs w:val="24"/>
      <w:lang w:val="fr-FR" w:eastAsia="ja-JP"/>
    </w:rPr>
  </w:style>
  <w:style w:type="paragraph" w:customStyle="1" w:styleId="Default">
    <w:name w:val="Default"/>
    <w:rsid w:val="00B6417E"/>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B6417E"/>
    <w:pPr>
      <w:spacing w:before="100" w:beforeAutospacing="1" w:after="100" w:afterAutospacing="1"/>
    </w:pPr>
    <w:rPr>
      <w:rFonts w:ascii="Times New Roman" w:hAnsi="Times New Roman"/>
      <w:sz w:val="24"/>
      <w:szCs w:val="24"/>
    </w:rPr>
  </w:style>
  <w:style w:type="character" w:customStyle="1" w:styleId="boldtxt1">
    <w:name w:val="boldtxt1"/>
    <w:rsid w:val="00B6417E"/>
    <w:rPr>
      <w:rFonts w:ascii="Verdana" w:hAnsi="Verdana" w:hint="default"/>
      <w:b/>
      <w:bCs/>
      <w:sz w:val="18"/>
      <w:szCs w:val="18"/>
    </w:rPr>
  </w:style>
  <w:style w:type="paragraph" w:customStyle="1" w:styleId="default0">
    <w:name w:val="default"/>
    <w:basedOn w:val="Normal"/>
    <w:link w:val="defaultChar"/>
    <w:rsid w:val="00844430"/>
    <w:pPr>
      <w:autoSpaceDE w:val="0"/>
      <w:autoSpaceDN w:val="0"/>
    </w:pPr>
    <w:rPr>
      <w:rFonts w:cs="Arial"/>
      <w:color w:val="000000"/>
      <w:sz w:val="24"/>
      <w:szCs w:val="24"/>
    </w:rPr>
  </w:style>
  <w:style w:type="character" w:customStyle="1" w:styleId="defaultChar">
    <w:name w:val="default Char"/>
    <w:link w:val="default0"/>
    <w:rsid w:val="00CC46DB"/>
    <w:rPr>
      <w:rFonts w:ascii="Arial" w:hAnsi="Arial" w:cs="Arial"/>
      <w:color w:val="000000"/>
      <w:sz w:val="24"/>
      <w:szCs w:val="24"/>
      <w:lang w:val="en-US" w:eastAsia="en-US" w:bidi="ar-SA"/>
    </w:rPr>
  </w:style>
  <w:style w:type="character" w:customStyle="1" w:styleId="MaryScicluna">
    <w:name w:val="Mary Scicluna"/>
    <w:semiHidden/>
    <w:rsid w:val="00FD6109"/>
    <w:rPr>
      <w:rFonts w:ascii="Verdana" w:hAnsi="Verdana" w:hint="default"/>
      <w:b w:val="0"/>
      <w:bCs w:val="0"/>
      <w:i w:val="0"/>
      <w:iCs w:val="0"/>
      <w:strike w:val="0"/>
      <w:dstrike w:val="0"/>
      <w:color w:val="000080"/>
      <w:sz w:val="24"/>
      <w:szCs w:val="24"/>
      <w:u w:val="none"/>
      <w:effect w:val="none"/>
    </w:rPr>
  </w:style>
  <w:style w:type="character" w:styleId="Emphasis">
    <w:name w:val="Emphasis"/>
    <w:qFormat/>
    <w:rsid w:val="00E167A2"/>
    <w:rPr>
      <w:i/>
      <w:iCs/>
    </w:rPr>
  </w:style>
  <w:style w:type="character" w:customStyle="1" w:styleId="EmailStyle44">
    <w:name w:val="EmailStyle44"/>
    <w:semiHidden/>
    <w:rsid w:val="00EB55B0"/>
    <w:rPr>
      <w:rFonts w:ascii="Verdana" w:hAnsi="Verdana" w:hint="default"/>
      <w:b w:val="0"/>
      <w:bCs w:val="0"/>
      <w:i w:val="0"/>
      <w:iCs w:val="0"/>
      <w:strike w:val="0"/>
      <w:dstrike w:val="0"/>
      <w:color w:val="993366"/>
      <w:sz w:val="24"/>
      <w:szCs w:val="24"/>
      <w:u w:val="none"/>
      <w:effect w:val="none"/>
    </w:rPr>
  </w:style>
  <w:style w:type="table" w:styleId="TableGrid">
    <w:name w:val="Table Grid"/>
    <w:basedOn w:val="TableNormal"/>
    <w:rsid w:val="003B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A2561"/>
    <w:rPr>
      <w:b/>
      <w:bCs/>
    </w:rPr>
  </w:style>
  <w:style w:type="paragraph" w:styleId="ListParagraph">
    <w:name w:val="List Paragraph"/>
    <w:basedOn w:val="Normal"/>
    <w:uiPriority w:val="34"/>
    <w:qFormat/>
    <w:rsid w:val="00917D52"/>
    <w:pPr>
      <w:spacing w:after="200" w:line="276" w:lineRule="auto"/>
      <w:ind w:left="720"/>
      <w:contextualSpacing/>
    </w:pPr>
    <w:rPr>
      <w:rFonts w:ascii="Calibri" w:eastAsia="Calibri" w:hAnsi="Calibri"/>
      <w:szCs w:val="22"/>
    </w:rPr>
  </w:style>
  <w:style w:type="character" w:customStyle="1" w:styleId="HeaderChar">
    <w:name w:val="Header Char"/>
    <w:link w:val="Header"/>
    <w:uiPriority w:val="99"/>
    <w:rsid w:val="008859AE"/>
    <w:rPr>
      <w:rFonts w:ascii="Times" w:hAnsi="Times"/>
    </w:rPr>
  </w:style>
  <w:style w:type="paragraph" w:customStyle="1" w:styleId="body">
    <w:name w:val="body"/>
    <w:basedOn w:val="Normal"/>
    <w:rsid w:val="00A0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350">
      <w:bodyDiv w:val="1"/>
      <w:marLeft w:val="0"/>
      <w:marRight w:val="0"/>
      <w:marTop w:val="0"/>
      <w:marBottom w:val="0"/>
      <w:divBdr>
        <w:top w:val="none" w:sz="0" w:space="0" w:color="auto"/>
        <w:left w:val="none" w:sz="0" w:space="0" w:color="auto"/>
        <w:bottom w:val="none" w:sz="0" w:space="0" w:color="auto"/>
        <w:right w:val="none" w:sz="0" w:space="0" w:color="auto"/>
      </w:divBdr>
    </w:div>
    <w:div w:id="96214657">
      <w:bodyDiv w:val="1"/>
      <w:marLeft w:val="0"/>
      <w:marRight w:val="0"/>
      <w:marTop w:val="0"/>
      <w:marBottom w:val="0"/>
      <w:divBdr>
        <w:top w:val="none" w:sz="0" w:space="0" w:color="auto"/>
        <w:left w:val="none" w:sz="0" w:space="0" w:color="auto"/>
        <w:bottom w:val="none" w:sz="0" w:space="0" w:color="auto"/>
        <w:right w:val="none" w:sz="0" w:space="0" w:color="auto"/>
      </w:divBdr>
    </w:div>
    <w:div w:id="258802408">
      <w:bodyDiv w:val="1"/>
      <w:marLeft w:val="0"/>
      <w:marRight w:val="0"/>
      <w:marTop w:val="0"/>
      <w:marBottom w:val="0"/>
      <w:divBdr>
        <w:top w:val="none" w:sz="0" w:space="0" w:color="auto"/>
        <w:left w:val="none" w:sz="0" w:space="0" w:color="auto"/>
        <w:bottom w:val="none" w:sz="0" w:space="0" w:color="auto"/>
        <w:right w:val="none" w:sz="0" w:space="0" w:color="auto"/>
      </w:divBdr>
      <w:divsChild>
        <w:div w:id="908464683">
          <w:marLeft w:val="547"/>
          <w:marRight w:val="0"/>
          <w:marTop w:val="360"/>
          <w:marBottom w:val="0"/>
          <w:divBdr>
            <w:top w:val="none" w:sz="0" w:space="0" w:color="auto"/>
            <w:left w:val="none" w:sz="0" w:space="0" w:color="auto"/>
            <w:bottom w:val="none" w:sz="0" w:space="0" w:color="auto"/>
            <w:right w:val="none" w:sz="0" w:space="0" w:color="auto"/>
          </w:divBdr>
        </w:div>
        <w:div w:id="642932164">
          <w:marLeft w:val="547"/>
          <w:marRight w:val="0"/>
          <w:marTop w:val="360"/>
          <w:marBottom w:val="0"/>
          <w:divBdr>
            <w:top w:val="none" w:sz="0" w:space="0" w:color="auto"/>
            <w:left w:val="none" w:sz="0" w:space="0" w:color="auto"/>
            <w:bottom w:val="none" w:sz="0" w:space="0" w:color="auto"/>
            <w:right w:val="none" w:sz="0" w:space="0" w:color="auto"/>
          </w:divBdr>
        </w:div>
        <w:div w:id="1238782522">
          <w:marLeft w:val="547"/>
          <w:marRight w:val="0"/>
          <w:marTop w:val="360"/>
          <w:marBottom w:val="0"/>
          <w:divBdr>
            <w:top w:val="none" w:sz="0" w:space="0" w:color="auto"/>
            <w:left w:val="none" w:sz="0" w:space="0" w:color="auto"/>
            <w:bottom w:val="none" w:sz="0" w:space="0" w:color="auto"/>
            <w:right w:val="none" w:sz="0" w:space="0" w:color="auto"/>
          </w:divBdr>
        </w:div>
      </w:divsChild>
    </w:div>
    <w:div w:id="356275950">
      <w:bodyDiv w:val="1"/>
      <w:marLeft w:val="0"/>
      <w:marRight w:val="0"/>
      <w:marTop w:val="0"/>
      <w:marBottom w:val="0"/>
      <w:divBdr>
        <w:top w:val="none" w:sz="0" w:space="0" w:color="auto"/>
        <w:left w:val="none" w:sz="0" w:space="0" w:color="auto"/>
        <w:bottom w:val="none" w:sz="0" w:space="0" w:color="auto"/>
        <w:right w:val="none" w:sz="0" w:space="0" w:color="auto"/>
      </w:divBdr>
    </w:div>
    <w:div w:id="675614007">
      <w:bodyDiv w:val="1"/>
      <w:marLeft w:val="0"/>
      <w:marRight w:val="0"/>
      <w:marTop w:val="0"/>
      <w:marBottom w:val="0"/>
      <w:divBdr>
        <w:top w:val="none" w:sz="0" w:space="0" w:color="auto"/>
        <w:left w:val="none" w:sz="0" w:space="0" w:color="auto"/>
        <w:bottom w:val="none" w:sz="0" w:space="0" w:color="auto"/>
        <w:right w:val="none" w:sz="0" w:space="0" w:color="auto"/>
      </w:divBdr>
      <w:divsChild>
        <w:div w:id="32854326">
          <w:marLeft w:val="0"/>
          <w:marRight w:val="0"/>
          <w:marTop w:val="0"/>
          <w:marBottom w:val="0"/>
          <w:divBdr>
            <w:top w:val="none" w:sz="0" w:space="0" w:color="auto"/>
            <w:left w:val="none" w:sz="0" w:space="0" w:color="auto"/>
            <w:bottom w:val="none" w:sz="0" w:space="0" w:color="auto"/>
            <w:right w:val="none" w:sz="0" w:space="0" w:color="auto"/>
          </w:divBdr>
        </w:div>
      </w:divsChild>
    </w:div>
    <w:div w:id="680548615">
      <w:bodyDiv w:val="1"/>
      <w:marLeft w:val="0"/>
      <w:marRight w:val="0"/>
      <w:marTop w:val="0"/>
      <w:marBottom w:val="0"/>
      <w:divBdr>
        <w:top w:val="none" w:sz="0" w:space="0" w:color="auto"/>
        <w:left w:val="none" w:sz="0" w:space="0" w:color="auto"/>
        <w:bottom w:val="none" w:sz="0" w:space="0" w:color="auto"/>
        <w:right w:val="none" w:sz="0" w:space="0" w:color="auto"/>
      </w:divBdr>
    </w:div>
    <w:div w:id="890187053">
      <w:bodyDiv w:val="1"/>
      <w:marLeft w:val="0"/>
      <w:marRight w:val="0"/>
      <w:marTop w:val="0"/>
      <w:marBottom w:val="0"/>
      <w:divBdr>
        <w:top w:val="none" w:sz="0" w:space="0" w:color="auto"/>
        <w:left w:val="none" w:sz="0" w:space="0" w:color="auto"/>
        <w:bottom w:val="none" w:sz="0" w:space="0" w:color="auto"/>
        <w:right w:val="none" w:sz="0" w:space="0" w:color="auto"/>
      </w:divBdr>
    </w:div>
    <w:div w:id="1082020261">
      <w:bodyDiv w:val="1"/>
      <w:marLeft w:val="0"/>
      <w:marRight w:val="0"/>
      <w:marTop w:val="0"/>
      <w:marBottom w:val="0"/>
      <w:divBdr>
        <w:top w:val="none" w:sz="0" w:space="0" w:color="auto"/>
        <w:left w:val="none" w:sz="0" w:space="0" w:color="auto"/>
        <w:bottom w:val="none" w:sz="0" w:space="0" w:color="auto"/>
        <w:right w:val="none" w:sz="0" w:space="0" w:color="auto"/>
      </w:divBdr>
      <w:divsChild>
        <w:div w:id="1598563556">
          <w:marLeft w:val="547"/>
          <w:marRight w:val="0"/>
          <w:marTop w:val="360"/>
          <w:marBottom w:val="0"/>
          <w:divBdr>
            <w:top w:val="none" w:sz="0" w:space="0" w:color="auto"/>
            <w:left w:val="none" w:sz="0" w:space="0" w:color="auto"/>
            <w:bottom w:val="none" w:sz="0" w:space="0" w:color="auto"/>
            <w:right w:val="none" w:sz="0" w:space="0" w:color="auto"/>
          </w:divBdr>
        </w:div>
      </w:divsChild>
    </w:div>
    <w:div w:id="1086532729">
      <w:bodyDiv w:val="1"/>
      <w:marLeft w:val="0"/>
      <w:marRight w:val="0"/>
      <w:marTop w:val="0"/>
      <w:marBottom w:val="0"/>
      <w:divBdr>
        <w:top w:val="none" w:sz="0" w:space="0" w:color="auto"/>
        <w:left w:val="none" w:sz="0" w:space="0" w:color="auto"/>
        <w:bottom w:val="none" w:sz="0" w:space="0" w:color="auto"/>
        <w:right w:val="none" w:sz="0" w:space="0" w:color="auto"/>
      </w:divBdr>
    </w:div>
    <w:div w:id="1124813174">
      <w:bodyDiv w:val="1"/>
      <w:marLeft w:val="0"/>
      <w:marRight w:val="0"/>
      <w:marTop w:val="0"/>
      <w:marBottom w:val="0"/>
      <w:divBdr>
        <w:top w:val="none" w:sz="0" w:space="0" w:color="auto"/>
        <w:left w:val="none" w:sz="0" w:space="0" w:color="auto"/>
        <w:bottom w:val="none" w:sz="0" w:space="0" w:color="auto"/>
        <w:right w:val="none" w:sz="0" w:space="0" w:color="auto"/>
      </w:divBdr>
    </w:div>
    <w:div w:id="1181699226">
      <w:bodyDiv w:val="1"/>
      <w:marLeft w:val="750"/>
      <w:marRight w:val="0"/>
      <w:marTop w:val="300"/>
      <w:marBottom w:val="0"/>
      <w:divBdr>
        <w:top w:val="none" w:sz="0" w:space="0" w:color="auto"/>
        <w:left w:val="none" w:sz="0" w:space="0" w:color="auto"/>
        <w:bottom w:val="none" w:sz="0" w:space="0" w:color="auto"/>
        <w:right w:val="none" w:sz="0" w:space="0" w:color="auto"/>
      </w:divBdr>
    </w:div>
    <w:div w:id="1194267601">
      <w:bodyDiv w:val="1"/>
      <w:marLeft w:val="0"/>
      <w:marRight w:val="0"/>
      <w:marTop w:val="0"/>
      <w:marBottom w:val="0"/>
      <w:divBdr>
        <w:top w:val="none" w:sz="0" w:space="0" w:color="auto"/>
        <w:left w:val="none" w:sz="0" w:space="0" w:color="auto"/>
        <w:bottom w:val="none" w:sz="0" w:space="0" w:color="auto"/>
        <w:right w:val="none" w:sz="0" w:space="0" w:color="auto"/>
      </w:divBdr>
    </w:div>
    <w:div w:id="1390231705">
      <w:bodyDiv w:val="1"/>
      <w:marLeft w:val="0"/>
      <w:marRight w:val="0"/>
      <w:marTop w:val="0"/>
      <w:marBottom w:val="0"/>
      <w:divBdr>
        <w:top w:val="none" w:sz="0" w:space="0" w:color="auto"/>
        <w:left w:val="none" w:sz="0" w:space="0" w:color="auto"/>
        <w:bottom w:val="none" w:sz="0" w:space="0" w:color="auto"/>
        <w:right w:val="none" w:sz="0" w:space="0" w:color="auto"/>
      </w:divBdr>
    </w:div>
    <w:div w:id="1399133638">
      <w:bodyDiv w:val="1"/>
      <w:marLeft w:val="0"/>
      <w:marRight w:val="0"/>
      <w:marTop w:val="0"/>
      <w:marBottom w:val="0"/>
      <w:divBdr>
        <w:top w:val="none" w:sz="0" w:space="0" w:color="auto"/>
        <w:left w:val="none" w:sz="0" w:space="0" w:color="auto"/>
        <w:bottom w:val="none" w:sz="0" w:space="0" w:color="auto"/>
        <w:right w:val="none" w:sz="0" w:space="0" w:color="auto"/>
      </w:divBdr>
    </w:div>
    <w:div w:id="1406880228">
      <w:bodyDiv w:val="1"/>
      <w:marLeft w:val="0"/>
      <w:marRight w:val="0"/>
      <w:marTop w:val="0"/>
      <w:marBottom w:val="0"/>
      <w:divBdr>
        <w:top w:val="none" w:sz="0" w:space="0" w:color="auto"/>
        <w:left w:val="none" w:sz="0" w:space="0" w:color="auto"/>
        <w:bottom w:val="none" w:sz="0" w:space="0" w:color="auto"/>
        <w:right w:val="none" w:sz="0" w:space="0" w:color="auto"/>
      </w:divBdr>
      <w:divsChild>
        <w:div w:id="1611279343">
          <w:marLeft w:val="547"/>
          <w:marRight w:val="0"/>
          <w:marTop w:val="360"/>
          <w:marBottom w:val="0"/>
          <w:divBdr>
            <w:top w:val="none" w:sz="0" w:space="0" w:color="auto"/>
            <w:left w:val="none" w:sz="0" w:space="0" w:color="auto"/>
            <w:bottom w:val="none" w:sz="0" w:space="0" w:color="auto"/>
            <w:right w:val="none" w:sz="0" w:space="0" w:color="auto"/>
          </w:divBdr>
        </w:div>
        <w:div w:id="1682975295">
          <w:marLeft w:val="547"/>
          <w:marRight w:val="0"/>
          <w:marTop w:val="360"/>
          <w:marBottom w:val="0"/>
          <w:divBdr>
            <w:top w:val="none" w:sz="0" w:space="0" w:color="auto"/>
            <w:left w:val="none" w:sz="0" w:space="0" w:color="auto"/>
            <w:bottom w:val="none" w:sz="0" w:space="0" w:color="auto"/>
            <w:right w:val="none" w:sz="0" w:space="0" w:color="auto"/>
          </w:divBdr>
        </w:div>
      </w:divsChild>
    </w:div>
    <w:div w:id="1567228926">
      <w:bodyDiv w:val="1"/>
      <w:marLeft w:val="0"/>
      <w:marRight w:val="0"/>
      <w:marTop w:val="0"/>
      <w:marBottom w:val="0"/>
      <w:divBdr>
        <w:top w:val="none" w:sz="0" w:space="0" w:color="auto"/>
        <w:left w:val="none" w:sz="0" w:space="0" w:color="auto"/>
        <w:bottom w:val="none" w:sz="0" w:space="0" w:color="auto"/>
        <w:right w:val="none" w:sz="0" w:space="0" w:color="auto"/>
      </w:divBdr>
      <w:divsChild>
        <w:div w:id="256254373">
          <w:marLeft w:val="0"/>
          <w:marRight w:val="0"/>
          <w:marTop w:val="0"/>
          <w:marBottom w:val="0"/>
          <w:divBdr>
            <w:top w:val="none" w:sz="0" w:space="0" w:color="auto"/>
            <w:left w:val="none" w:sz="0" w:space="0" w:color="auto"/>
            <w:bottom w:val="none" w:sz="0" w:space="0" w:color="auto"/>
            <w:right w:val="none" w:sz="0" w:space="0" w:color="auto"/>
          </w:divBdr>
        </w:div>
        <w:div w:id="751008155">
          <w:marLeft w:val="0"/>
          <w:marRight w:val="0"/>
          <w:marTop w:val="0"/>
          <w:marBottom w:val="0"/>
          <w:divBdr>
            <w:top w:val="none" w:sz="0" w:space="0" w:color="auto"/>
            <w:left w:val="none" w:sz="0" w:space="0" w:color="auto"/>
            <w:bottom w:val="none" w:sz="0" w:space="0" w:color="auto"/>
            <w:right w:val="none" w:sz="0" w:space="0" w:color="auto"/>
          </w:divBdr>
        </w:div>
        <w:div w:id="951011234">
          <w:marLeft w:val="0"/>
          <w:marRight w:val="0"/>
          <w:marTop w:val="0"/>
          <w:marBottom w:val="0"/>
          <w:divBdr>
            <w:top w:val="none" w:sz="0" w:space="0" w:color="auto"/>
            <w:left w:val="none" w:sz="0" w:space="0" w:color="auto"/>
            <w:bottom w:val="none" w:sz="0" w:space="0" w:color="auto"/>
            <w:right w:val="none" w:sz="0" w:space="0" w:color="auto"/>
          </w:divBdr>
        </w:div>
      </w:divsChild>
    </w:div>
    <w:div w:id="1584559809">
      <w:bodyDiv w:val="1"/>
      <w:marLeft w:val="0"/>
      <w:marRight w:val="0"/>
      <w:marTop w:val="0"/>
      <w:marBottom w:val="0"/>
      <w:divBdr>
        <w:top w:val="none" w:sz="0" w:space="0" w:color="auto"/>
        <w:left w:val="none" w:sz="0" w:space="0" w:color="auto"/>
        <w:bottom w:val="none" w:sz="0" w:space="0" w:color="auto"/>
        <w:right w:val="none" w:sz="0" w:space="0" w:color="auto"/>
      </w:divBdr>
      <w:divsChild>
        <w:div w:id="207034779">
          <w:marLeft w:val="0"/>
          <w:marRight w:val="0"/>
          <w:marTop w:val="0"/>
          <w:marBottom w:val="0"/>
          <w:divBdr>
            <w:top w:val="none" w:sz="0" w:space="0" w:color="auto"/>
            <w:left w:val="none" w:sz="0" w:space="0" w:color="auto"/>
            <w:bottom w:val="none" w:sz="0" w:space="0" w:color="auto"/>
            <w:right w:val="none" w:sz="0" w:space="0" w:color="auto"/>
          </w:divBdr>
          <w:divsChild>
            <w:div w:id="97453460">
              <w:marLeft w:val="0"/>
              <w:marRight w:val="0"/>
              <w:marTop w:val="0"/>
              <w:marBottom w:val="0"/>
              <w:divBdr>
                <w:top w:val="none" w:sz="0" w:space="0" w:color="auto"/>
                <w:left w:val="none" w:sz="0" w:space="0" w:color="auto"/>
                <w:bottom w:val="none" w:sz="0" w:space="0" w:color="auto"/>
                <w:right w:val="none" w:sz="0" w:space="0" w:color="auto"/>
              </w:divBdr>
            </w:div>
            <w:div w:id="15985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956">
      <w:bodyDiv w:val="1"/>
      <w:marLeft w:val="750"/>
      <w:marRight w:val="0"/>
      <w:marTop w:val="300"/>
      <w:marBottom w:val="0"/>
      <w:divBdr>
        <w:top w:val="none" w:sz="0" w:space="0" w:color="auto"/>
        <w:left w:val="none" w:sz="0" w:space="0" w:color="auto"/>
        <w:bottom w:val="none" w:sz="0" w:space="0" w:color="auto"/>
        <w:right w:val="none" w:sz="0" w:space="0" w:color="auto"/>
      </w:divBdr>
    </w:div>
    <w:div w:id="1665233024">
      <w:bodyDiv w:val="1"/>
      <w:marLeft w:val="450"/>
      <w:marRight w:val="0"/>
      <w:marTop w:val="75"/>
      <w:marBottom w:val="0"/>
      <w:divBdr>
        <w:top w:val="none" w:sz="0" w:space="0" w:color="auto"/>
        <w:left w:val="none" w:sz="0" w:space="0" w:color="auto"/>
        <w:bottom w:val="none" w:sz="0" w:space="0" w:color="auto"/>
        <w:right w:val="none" w:sz="0" w:space="0" w:color="auto"/>
      </w:divBdr>
    </w:div>
    <w:div w:id="1694958155">
      <w:bodyDiv w:val="1"/>
      <w:marLeft w:val="450"/>
      <w:marRight w:val="0"/>
      <w:marTop w:val="75"/>
      <w:marBottom w:val="0"/>
      <w:divBdr>
        <w:top w:val="none" w:sz="0" w:space="0" w:color="auto"/>
        <w:left w:val="none" w:sz="0" w:space="0" w:color="auto"/>
        <w:bottom w:val="none" w:sz="0" w:space="0" w:color="auto"/>
        <w:right w:val="none" w:sz="0" w:space="0" w:color="auto"/>
      </w:divBdr>
    </w:div>
    <w:div w:id="1857959037">
      <w:bodyDiv w:val="1"/>
      <w:marLeft w:val="0"/>
      <w:marRight w:val="0"/>
      <w:marTop w:val="0"/>
      <w:marBottom w:val="0"/>
      <w:divBdr>
        <w:top w:val="none" w:sz="0" w:space="0" w:color="auto"/>
        <w:left w:val="none" w:sz="0" w:space="0" w:color="auto"/>
        <w:bottom w:val="none" w:sz="0" w:space="0" w:color="auto"/>
        <w:right w:val="none" w:sz="0" w:space="0" w:color="auto"/>
      </w:divBdr>
      <w:divsChild>
        <w:div w:id="1254778117">
          <w:marLeft w:val="547"/>
          <w:marRight w:val="0"/>
          <w:marTop w:val="360"/>
          <w:marBottom w:val="0"/>
          <w:divBdr>
            <w:top w:val="none" w:sz="0" w:space="0" w:color="auto"/>
            <w:left w:val="none" w:sz="0" w:space="0" w:color="auto"/>
            <w:bottom w:val="none" w:sz="0" w:space="0" w:color="auto"/>
            <w:right w:val="none" w:sz="0" w:space="0" w:color="auto"/>
          </w:divBdr>
        </w:div>
        <w:div w:id="1381442430">
          <w:marLeft w:val="547"/>
          <w:marRight w:val="0"/>
          <w:marTop w:val="360"/>
          <w:marBottom w:val="0"/>
          <w:divBdr>
            <w:top w:val="none" w:sz="0" w:space="0" w:color="auto"/>
            <w:left w:val="none" w:sz="0" w:space="0" w:color="auto"/>
            <w:bottom w:val="none" w:sz="0" w:space="0" w:color="auto"/>
            <w:right w:val="none" w:sz="0" w:space="0" w:color="auto"/>
          </w:divBdr>
        </w:div>
        <w:div w:id="1411386238">
          <w:marLeft w:val="547"/>
          <w:marRight w:val="0"/>
          <w:marTop w:val="360"/>
          <w:marBottom w:val="0"/>
          <w:divBdr>
            <w:top w:val="none" w:sz="0" w:space="0" w:color="auto"/>
            <w:left w:val="none" w:sz="0" w:space="0" w:color="auto"/>
            <w:bottom w:val="none" w:sz="0" w:space="0" w:color="auto"/>
            <w:right w:val="none" w:sz="0" w:space="0" w:color="auto"/>
          </w:divBdr>
        </w:div>
        <w:div w:id="121584136">
          <w:marLeft w:val="547"/>
          <w:marRight w:val="0"/>
          <w:marTop w:val="360"/>
          <w:marBottom w:val="0"/>
          <w:divBdr>
            <w:top w:val="none" w:sz="0" w:space="0" w:color="auto"/>
            <w:left w:val="none" w:sz="0" w:space="0" w:color="auto"/>
            <w:bottom w:val="none" w:sz="0" w:space="0" w:color="auto"/>
            <w:right w:val="none" w:sz="0" w:space="0" w:color="auto"/>
          </w:divBdr>
        </w:div>
      </w:divsChild>
    </w:div>
    <w:div w:id="20801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lex-n-gate.com/suppliers-resourc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1B90-D665-4A38-BA89-3EE30DC1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6202</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41472</CharactersWithSpaces>
  <SharedDoc>false</SharedDoc>
  <HLinks>
    <vt:vector size="90" baseType="variant">
      <vt:variant>
        <vt:i4>4259927</vt:i4>
      </vt:variant>
      <vt:variant>
        <vt:i4>42</vt:i4>
      </vt:variant>
      <vt:variant>
        <vt:i4>0</vt:i4>
      </vt:variant>
      <vt:variant>
        <vt:i4>5</vt:i4>
      </vt:variant>
      <vt:variant>
        <vt:lpwstr/>
      </vt:variant>
      <vt:variant>
        <vt:lpwstr>_Addendum_E</vt:lpwstr>
      </vt:variant>
      <vt:variant>
        <vt:i4>1966131</vt:i4>
      </vt:variant>
      <vt:variant>
        <vt:i4>39</vt:i4>
      </vt:variant>
      <vt:variant>
        <vt:i4>0</vt:i4>
      </vt:variant>
      <vt:variant>
        <vt:i4>5</vt:i4>
      </vt:variant>
      <vt:variant>
        <vt:lpwstr/>
      </vt:variant>
      <vt:variant>
        <vt:lpwstr>_Addendum_D_–</vt:lpwstr>
      </vt:variant>
      <vt:variant>
        <vt:i4>4259927</vt:i4>
      </vt:variant>
      <vt:variant>
        <vt:i4>36</vt:i4>
      </vt:variant>
      <vt:variant>
        <vt:i4>0</vt:i4>
      </vt:variant>
      <vt:variant>
        <vt:i4>5</vt:i4>
      </vt:variant>
      <vt:variant>
        <vt:lpwstr/>
      </vt:variant>
      <vt:variant>
        <vt:lpwstr>_Addendum_C</vt:lpwstr>
      </vt:variant>
      <vt:variant>
        <vt:i4>4259927</vt:i4>
      </vt:variant>
      <vt:variant>
        <vt:i4>33</vt:i4>
      </vt:variant>
      <vt:variant>
        <vt:i4>0</vt:i4>
      </vt:variant>
      <vt:variant>
        <vt:i4>5</vt:i4>
      </vt:variant>
      <vt:variant>
        <vt:lpwstr/>
      </vt:variant>
      <vt:variant>
        <vt:lpwstr>_Addendum_B</vt:lpwstr>
      </vt:variant>
      <vt:variant>
        <vt:i4>1966141</vt:i4>
      </vt:variant>
      <vt:variant>
        <vt:i4>30</vt:i4>
      </vt:variant>
      <vt:variant>
        <vt:i4>0</vt:i4>
      </vt:variant>
      <vt:variant>
        <vt:i4>5</vt:i4>
      </vt:variant>
      <vt:variant>
        <vt:lpwstr/>
      </vt:variant>
      <vt:variant>
        <vt:lpwstr>_Addendum_J_–</vt:lpwstr>
      </vt:variant>
      <vt:variant>
        <vt:i4>1966142</vt:i4>
      </vt:variant>
      <vt:variant>
        <vt:i4>27</vt:i4>
      </vt:variant>
      <vt:variant>
        <vt:i4>0</vt:i4>
      </vt:variant>
      <vt:variant>
        <vt:i4>5</vt:i4>
      </vt:variant>
      <vt:variant>
        <vt:lpwstr/>
      </vt:variant>
      <vt:variant>
        <vt:lpwstr>_Addendum_I_–</vt:lpwstr>
      </vt:variant>
      <vt:variant>
        <vt:i4>1966143</vt:i4>
      </vt:variant>
      <vt:variant>
        <vt:i4>24</vt:i4>
      </vt:variant>
      <vt:variant>
        <vt:i4>0</vt:i4>
      </vt:variant>
      <vt:variant>
        <vt:i4>5</vt:i4>
      </vt:variant>
      <vt:variant>
        <vt:lpwstr/>
      </vt:variant>
      <vt:variant>
        <vt:lpwstr>_Addendum_H_–</vt:lpwstr>
      </vt:variant>
      <vt:variant>
        <vt:i4>1966129</vt:i4>
      </vt:variant>
      <vt:variant>
        <vt:i4>21</vt:i4>
      </vt:variant>
      <vt:variant>
        <vt:i4>0</vt:i4>
      </vt:variant>
      <vt:variant>
        <vt:i4>5</vt:i4>
      </vt:variant>
      <vt:variant>
        <vt:lpwstr/>
      </vt:variant>
      <vt:variant>
        <vt:lpwstr>_Addendum_F_-</vt:lpwstr>
      </vt:variant>
      <vt:variant>
        <vt:i4>1966128</vt:i4>
      </vt:variant>
      <vt:variant>
        <vt:i4>18</vt:i4>
      </vt:variant>
      <vt:variant>
        <vt:i4>0</vt:i4>
      </vt:variant>
      <vt:variant>
        <vt:i4>5</vt:i4>
      </vt:variant>
      <vt:variant>
        <vt:lpwstr/>
      </vt:variant>
      <vt:variant>
        <vt:lpwstr>_Addendum_G_-</vt:lpwstr>
      </vt:variant>
      <vt:variant>
        <vt:i4>524318</vt:i4>
      </vt:variant>
      <vt:variant>
        <vt:i4>15</vt:i4>
      </vt:variant>
      <vt:variant>
        <vt:i4>0</vt:i4>
      </vt:variant>
      <vt:variant>
        <vt:i4>5</vt:i4>
      </vt:variant>
      <vt:variant>
        <vt:lpwstr/>
      </vt:variant>
      <vt:variant>
        <vt:lpwstr>AddendumA</vt:lpwstr>
      </vt:variant>
      <vt:variant>
        <vt:i4>6488184</vt:i4>
      </vt:variant>
      <vt:variant>
        <vt:i4>12</vt:i4>
      </vt:variant>
      <vt:variant>
        <vt:i4>0</vt:i4>
      </vt:variant>
      <vt:variant>
        <vt:i4>5</vt:i4>
      </vt:variant>
      <vt:variant>
        <vt:lpwstr>https://fngportal.webexone.com/r.asp?a=5&amp;id=117186</vt:lpwstr>
      </vt:variant>
      <vt:variant>
        <vt:lpwstr/>
      </vt:variant>
      <vt:variant>
        <vt:i4>4587603</vt:i4>
      </vt:variant>
      <vt:variant>
        <vt:i4>9</vt:i4>
      </vt:variant>
      <vt:variant>
        <vt:i4>0</vt:i4>
      </vt:variant>
      <vt:variant>
        <vt:i4>5</vt:i4>
      </vt:variant>
      <vt:variant>
        <vt:lpwstr>\\fngft01\ts-16949\Purchasing\Forms\Supplier Pre-Award Survey.xls</vt:lpwstr>
      </vt:variant>
      <vt:variant>
        <vt:lpwstr/>
      </vt:variant>
      <vt:variant>
        <vt:i4>6619236</vt:i4>
      </vt:variant>
      <vt:variant>
        <vt:i4>6</vt:i4>
      </vt:variant>
      <vt:variant>
        <vt:i4>0</vt:i4>
      </vt:variant>
      <vt:variant>
        <vt:i4>5</vt:i4>
      </vt:variant>
      <vt:variant>
        <vt:lpwstr/>
      </vt:variant>
      <vt:variant>
        <vt:lpwstr>SuppliersofSpecialProcesses</vt:lpwstr>
      </vt:variant>
      <vt:variant>
        <vt:i4>6619236</vt:i4>
      </vt:variant>
      <vt:variant>
        <vt:i4>3</vt:i4>
      </vt:variant>
      <vt:variant>
        <vt:i4>0</vt:i4>
      </vt:variant>
      <vt:variant>
        <vt:i4>5</vt:i4>
      </vt:variant>
      <vt:variant>
        <vt:lpwstr/>
      </vt:variant>
      <vt:variant>
        <vt:lpwstr>SuppliersofSpecialProcesses</vt:lpwstr>
      </vt:variant>
      <vt:variant>
        <vt:i4>7536738</vt:i4>
      </vt:variant>
      <vt:variant>
        <vt:i4>0</vt:i4>
      </vt:variant>
      <vt:variant>
        <vt:i4>0</vt:i4>
      </vt:variant>
      <vt:variant>
        <vt:i4>5</vt:i4>
      </vt:variant>
      <vt:variant>
        <vt:lpwstr/>
      </vt:variant>
      <vt:variant>
        <vt:lpwstr>RequiredReferences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Soukup</dc:creator>
  <cp:lastModifiedBy>Kris Howard</cp:lastModifiedBy>
  <cp:revision>2</cp:revision>
  <cp:lastPrinted>2020-07-31T21:39:00Z</cp:lastPrinted>
  <dcterms:created xsi:type="dcterms:W3CDTF">2026-05-04T11:32:00Z</dcterms:created>
  <dcterms:modified xsi:type="dcterms:W3CDTF">2026-05-04T11:32:00Z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